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附件一：声明</w:t>
      </w:r>
      <w:bookmarkStart w:id="0" w:name="_GoBack"/>
      <w:bookmarkEnd w:id="0"/>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附件二：授权委托书</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附件三：竞价结果确认书</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附件四：保证金交易账号</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附件五：合同</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附件一：</w:t>
      </w:r>
    </w:p>
    <w:p>
      <w:pPr>
        <w:widowControl w:val="0"/>
        <w:kinsoku/>
        <w:autoSpaceDE/>
        <w:autoSpaceDN/>
        <w:adjustRightInd/>
        <w:snapToGrid/>
        <w:spacing w:line="660" w:lineRule="exact"/>
        <w:jc w:val="center"/>
        <w:textAlignment w:val="auto"/>
        <w:rPr>
          <w:rFonts w:hint="eastAsia" w:ascii="仿宋" w:hAnsi="仿宋" w:eastAsia="仿宋" w:cs="仿宋"/>
          <w:snapToGrid/>
          <w:kern w:val="0"/>
          <w:sz w:val="30"/>
          <w:szCs w:val="30"/>
          <w:lang w:val="en-US" w:eastAsia="zh-CN" w:bidi="ar-SA"/>
        </w:rPr>
      </w:pPr>
      <w:r>
        <w:rPr>
          <w:rFonts w:hint="eastAsia" w:ascii="仿宋" w:hAnsi="仿宋" w:eastAsia="仿宋" w:cs="仿宋"/>
          <w:snapToGrid/>
          <w:kern w:val="0"/>
          <w:sz w:val="30"/>
          <w:szCs w:val="30"/>
          <w:lang w:val="en-US" w:eastAsia="zh-CN" w:bidi="ar-SA"/>
        </w:rPr>
        <w:t>声 明</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本方已完全了解毛公埠库区大米应急保供基地公开寻求合作企业现场竞价规则（共十四项）及本项目挂牌公告的全部内容且合同内容无异议，并愿意严格遵守上述竞价规则参加现场竞价。</w:t>
      </w:r>
    </w:p>
    <w:p>
      <w:pPr>
        <w:kinsoku/>
        <w:autoSpaceDE/>
        <w:autoSpaceDN/>
        <w:adjustRightInd/>
        <w:snapToGrid/>
        <w:spacing w:line="540" w:lineRule="exact"/>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2100" w:firstLineChars="7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xml:space="preserve">竞拍单位（盖章）:              </w:t>
      </w:r>
    </w:p>
    <w:p>
      <w:pPr>
        <w:kinsoku/>
        <w:autoSpaceDE/>
        <w:autoSpaceDN/>
        <w:adjustRightInd/>
        <w:snapToGrid/>
        <w:spacing w:line="540" w:lineRule="exact"/>
        <w:ind w:firstLine="2100" w:firstLineChars="7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xml:space="preserve">法定代表人或授权代表或个人（签字） :    </w:t>
      </w:r>
    </w:p>
    <w:p>
      <w:pPr>
        <w:kinsoku/>
        <w:autoSpaceDE/>
        <w:autoSpaceDN/>
        <w:adjustRightInd/>
        <w:snapToGrid/>
        <w:spacing w:line="540" w:lineRule="exact"/>
        <w:ind w:firstLine="2100" w:firstLineChars="7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xml:space="preserve">联系方式：         </w:t>
      </w:r>
    </w:p>
    <w:p>
      <w:pPr>
        <w:kinsoku/>
        <w:autoSpaceDE/>
        <w:autoSpaceDN/>
        <w:adjustRightInd/>
        <w:snapToGrid/>
        <w:spacing w:line="540" w:lineRule="exact"/>
        <w:ind w:firstLine="2100" w:firstLineChars="7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xml:space="preserve">时间：              </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jc w:val="both"/>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附件二：</w:t>
      </w:r>
    </w:p>
    <w:p>
      <w:pPr>
        <w:widowControl w:val="0"/>
        <w:kinsoku/>
        <w:autoSpaceDE/>
        <w:autoSpaceDN/>
        <w:adjustRightInd/>
        <w:snapToGrid/>
        <w:spacing w:line="660" w:lineRule="exact"/>
        <w:jc w:val="center"/>
        <w:textAlignment w:val="auto"/>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0"/>
          <w:sz w:val="30"/>
          <w:szCs w:val="30"/>
          <w:lang w:val="en-US" w:eastAsia="zh-CN" w:bidi="ar-SA"/>
        </w:rPr>
        <w:t>授权委托书</w:t>
      </w:r>
    </w:p>
    <w:p>
      <w:pPr>
        <w:spacing w:line="540" w:lineRule="exact"/>
        <w:ind w:firstLine="600" w:firstLineChars="200"/>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兹委托</w:t>
      </w:r>
      <w:r>
        <w:rPr>
          <w:rFonts w:hint="eastAsia" w:ascii="仿宋" w:hAnsi="仿宋" w:eastAsia="仿宋" w:cs="仿宋"/>
          <w:snapToGrid/>
          <w:kern w:val="2"/>
          <w:sz w:val="30"/>
          <w:szCs w:val="30"/>
          <w:u w:val="single"/>
          <w:lang w:val="en-US" w:eastAsia="zh-CN" w:bidi="ar-SA"/>
        </w:rPr>
        <w:t xml:space="preserve">       </w:t>
      </w:r>
      <w:r>
        <w:rPr>
          <w:rFonts w:hint="eastAsia" w:ascii="仿宋" w:hAnsi="仿宋" w:eastAsia="仿宋" w:cs="仿宋"/>
          <w:snapToGrid/>
          <w:kern w:val="2"/>
          <w:sz w:val="30"/>
          <w:szCs w:val="30"/>
          <w:lang w:val="en-US" w:eastAsia="zh-CN" w:bidi="ar-SA"/>
        </w:rPr>
        <w:t>同志（身份证号码：</w:t>
      </w:r>
      <w:r>
        <w:rPr>
          <w:rFonts w:hint="eastAsia" w:ascii="仿宋" w:hAnsi="仿宋" w:eastAsia="仿宋" w:cs="仿宋"/>
          <w:snapToGrid/>
          <w:kern w:val="2"/>
          <w:sz w:val="30"/>
          <w:szCs w:val="30"/>
          <w:u w:val="single"/>
          <w:lang w:val="en-US" w:eastAsia="zh-CN" w:bidi="ar-SA"/>
        </w:rPr>
        <w:t xml:space="preserve">                ）</w:t>
      </w:r>
      <w:r>
        <w:rPr>
          <w:rFonts w:hint="eastAsia" w:ascii="仿宋" w:hAnsi="仿宋" w:eastAsia="仿宋" w:cs="仿宋"/>
          <w:snapToGrid/>
          <w:kern w:val="2"/>
          <w:sz w:val="30"/>
          <w:szCs w:val="30"/>
          <w:lang w:val="en-US" w:eastAsia="zh-CN" w:bidi="ar-SA"/>
        </w:rPr>
        <w:t xml:space="preserve"> 到</w:t>
      </w:r>
      <w:r>
        <w:rPr>
          <w:rFonts w:hint="eastAsia" w:ascii="仿宋" w:hAnsi="仿宋" w:eastAsia="仿宋" w:cs="仿宋"/>
          <w:kern w:val="0"/>
          <w:sz w:val="30"/>
          <w:szCs w:val="30"/>
        </w:rPr>
        <w:t>南京溧水产业投资控股集团昱通建设发展有限公司</w:t>
      </w:r>
      <w:r>
        <w:rPr>
          <w:rFonts w:hint="eastAsia" w:ascii="仿宋" w:hAnsi="仿宋" w:eastAsia="仿宋" w:cs="仿宋"/>
          <w:kern w:val="0"/>
          <w:sz w:val="30"/>
          <w:szCs w:val="30"/>
          <w:lang w:val="en-US" w:eastAsia="zh-CN"/>
        </w:rPr>
        <w:t>办理毛公埠库区大米应急保供基地公开寻求合作企业</w:t>
      </w:r>
      <w:r>
        <w:rPr>
          <w:rFonts w:hint="eastAsia" w:ascii="仿宋" w:hAnsi="仿宋" w:eastAsia="仿宋" w:cs="仿宋"/>
          <w:snapToGrid/>
          <w:kern w:val="2"/>
          <w:sz w:val="30"/>
          <w:szCs w:val="30"/>
          <w:lang w:val="en-US" w:eastAsia="zh-CN" w:bidi="ar-SA"/>
        </w:rPr>
        <w:t>相关事宜。</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委托代理权限（请在相应“□”项划“ √ ”）</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签收有关文件和证件，并代表我单位做出同意、变更、放弃的意 思表示；</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参加现场竞价会并报价，其报价即视为我单位真实意思表示，所产 生的法律后果由我单位直接承担；</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成交后代表我单位签署《成交确认书》，其签名即视为我单位签章，所产生的法律后果由我单位直接承担；</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成交后代表我单位签署相关成交文件，其签名即视为我单位签章， 所产生的法律后果由我单位直接承担；</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办理保证金退款事宜；</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根据南京溧水粮食购销有限公司的要求补正材料；</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其他：</w:t>
      </w:r>
      <w:r>
        <w:rPr>
          <w:rFonts w:hint="eastAsia" w:ascii="仿宋" w:hAnsi="仿宋" w:eastAsia="仿宋" w:cs="仿宋"/>
          <w:snapToGrid/>
          <w:kern w:val="2"/>
          <w:sz w:val="30"/>
          <w:szCs w:val="30"/>
          <w:u w:val="single"/>
          <w:lang w:val="en-US" w:eastAsia="zh-CN" w:bidi="ar-SA"/>
        </w:rPr>
        <w:t xml:space="preserve">                                 </w:t>
      </w:r>
      <w:r>
        <w:rPr>
          <w:rFonts w:hint="eastAsia" w:ascii="仿宋" w:hAnsi="仿宋" w:eastAsia="仿宋" w:cs="仿宋"/>
          <w:snapToGrid/>
          <w:kern w:val="2"/>
          <w:sz w:val="30"/>
          <w:szCs w:val="30"/>
          <w:lang w:val="en-US" w:eastAsia="zh-CN" w:bidi="ar-SA"/>
        </w:rPr>
        <w:t xml:space="preserve">  </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委托期限自   年  月  日至    年  月  日</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委托单位（盖章）:                  受托人（签名）:</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法定代表人（签名）:                身份证号码：</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联系电话：                           联系电话：</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年  月  日                            年  月 日</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附件三：</w:t>
      </w:r>
    </w:p>
    <w:p>
      <w:pPr>
        <w:widowControl w:val="0"/>
        <w:kinsoku/>
        <w:autoSpaceDE/>
        <w:autoSpaceDN/>
        <w:adjustRightInd/>
        <w:snapToGrid/>
        <w:spacing w:line="660" w:lineRule="exact"/>
        <w:jc w:val="center"/>
        <w:textAlignment w:val="auto"/>
        <w:rPr>
          <w:rFonts w:hint="eastAsia" w:ascii="仿宋" w:hAnsi="仿宋" w:eastAsia="仿宋" w:cs="仿宋"/>
          <w:snapToGrid/>
          <w:kern w:val="0"/>
          <w:sz w:val="30"/>
          <w:szCs w:val="30"/>
          <w:lang w:val="en-US" w:eastAsia="zh-CN" w:bidi="ar-SA"/>
        </w:rPr>
      </w:pPr>
      <w:r>
        <w:rPr>
          <w:rFonts w:hint="eastAsia" w:ascii="仿宋" w:hAnsi="仿宋" w:eastAsia="仿宋" w:cs="仿宋"/>
          <w:snapToGrid/>
          <w:kern w:val="0"/>
          <w:sz w:val="30"/>
          <w:szCs w:val="30"/>
          <w:lang w:val="en-US" w:eastAsia="zh-CN" w:bidi="ar-SA"/>
        </w:rPr>
        <w:t>竞价结果确认书</w:t>
      </w:r>
    </w:p>
    <w:p>
      <w:pPr>
        <w:widowControl w:val="0"/>
        <w:kinsoku/>
        <w:autoSpaceDE/>
        <w:autoSpaceDN/>
        <w:adjustRightInd/>
        <w:snapToGrid/>
        <w:spacing w:line="660" w:lineRule="exact"/>
        <w:jc w:val="center"/>
        <w:textAlignment w:val="auto"/>
        <w:rPr>
          <w:rFonts w:hint="eastAsia" w:ascii="仿宋" w:hAnsi="仿宋" w:eastAsia="仿宋" w:cs="仿宋"/>
          <w:snapToGrid/>
          <w:kern w:val="0"/>
          <w:sz w:val="30"/>
          <w:szCs w:val="30"/>
          <w:lang w:val="en-US" w:eastAsia="zh-CN" w:bidi="ar-SA"/>
        </w:rPr>
      </w:pP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u w:val="none"/>
          <w:lang w:val="en-US" w:eastAsia="zh-CN" w:bidi="ar-SA"/>
        </w:rPr>
      </w:pPr>
      <w:r>
        <w:rPr>
          <w:rFonts w:hint="eastAsia" w:ascii="仿宋" w:hAnsi="仿宋" w:eastAsia="仿宋" w:cs="仿宋"/>
          <w:snapToGrid/>
          <w:kern w:val="2"/>
          <w:sz w:val="30"/>
          <w:szCs w:val="30"/>
          <w:lang w:val="en-US" w:eastAsia="zh-CN" w:bidi="ar-SA"/>
        </w:rPr>
        <w:t>兹有</w:t>
      </w:r>
      <w:r>
        <w:rPr>
          <w:rFonts w:hint="eastAsia" w:ascii="仿宋" w:hAnsi="仿宋" w:eastAsia="仿宋" w:cs="仿宋"/>
          <w:snapToGrid/>
          <w:kern w:val="2"/>
          <w:sz w:val="30"/>
          <w:szCs w:val="30"/>
          <w:u w:val="single"/>
          <w:lang w:val="en-US" w:eastAsia="zh-CN" w:bidi="ar-SA"/>
        </w:rPr>
        <w:t xml:space="preserve">                           </w:t>
      </w:r>
      <w:r>
        <w:rPr>
          <w:rFonts w:hint="eastAsia" w:ascii="仿宋" w:hAnsi="仿宋" w:eastAsia="仿宋" w:cs="仿宋"/>
          <w:snapToGrid/>
          <w:kern w:val="2"/>
          <w:sz w:val="30"/>
          <w:szCs w:val="30"/>
          <w:u w:val="none"/>
          <w:lang w:val="en-US" w:eastAsia="zh-CN" w:bidi="ar-SA"/>
        </w:rPr>
        <w:t>（公司/个人）于</w:t>
      </w:r>
      <w:r>
        <w:rPr>
          <w:rFonts w:hint="eastAsia" w:ascii="仿宋" w:hAnsi="仿宋" w:eastAsia="仿宋" w:cs="仿宋"/>
          <w:snapToGrid/>
          <w:kern w:val="2"/>
          <w:sz w:val="30"/>
          <w:szCs w:val="30"/>
          <w:highlight w:val="yellow"/>
          <w:u w:val="none"/>
          <w:lang w:val="en-US" w:eastAsia="zh-CN" w:bidi="ar-SA"/>
        </w:rPr>
        <w:t>2024年3月13日下午3:00</w:t>
      </w:r>
      <w:r>
        <w:rPr>
          <w:rFonts w:hint="eastAsia" w:ascii="仿宋" w:hAnsi="仿宋" w:eastAsia="仿宋" w:cs="仿宋"/>
          <w:snapToGrid/>
          <w:kern w:val="2"/>
          <w:sz w:val="30"/>
          <w:szCs w:val="30"/>
          <w:u w:val="none"/>
          <w:lang w:val="en-US" w:eastAsia="zh-CN" w:bidi="ar-SA"/>
        </w:rPr>
        <w:t>在</w:t>
      </w:r>
      <w:r>
        <w:rPr>
          <w:rFonts w:hint="eastAsia" w:ascii="仿宋" w:hAnsi="仿宋" w:eastAsia="仿宋" w:cs="仿宋"/>
          <w:snapToGrid/>
          <w:kern w:val="2"/>
          <w:sz w:val="30"/>
          <w:szCs w:val="30"/>
          <w:lang w:val="en-US" w:eastAsia="zh-CN" w:bidi="ar-SA"/>
        </w:rPr>
        <w:t>南京昱通房地产开发有限公司七楼会议室参加毛公埠库区大米应急保供基地公开寻求合作企业现场竞价以最高价</w:t>
      </w:r>
      <w:r>
        <w:rPr>
          <w:rFonts w:hint="eastAsia" w:ascii="仿宋" w:hAnsi="仿宋" w:eastAsia="仿宋" w:cs="仿宋"/>
          <w:snapToGrid/>
          <w:kern w:val="2"/>
          <w:sz w:val="30"/>
          <w:szCs w:val="30"/>
          <w:u w:val="single"/>
          <w:lang w:val="en-US" w:eastAsia="zh-CN" w:bidi="ar-SA"/>
        </w:rPr>
        <w:t xml:space="preserve">                            （大写）         </w:t>
      </w:r>
      <w:r>
        <w:rPr>
          <w:rFonts w:hint="eastAsia" w:ascii="仿宋" w:hAnsi="仿宋" w:eastAsia="仿宋" w:cs="仿宋"/>
          <w:snapToGrid/>
          <w:kern w:val="2"/>
          <w:sz w:val="30"/>
          <w:szCs w:val="30"/>
          <w:u w:val="none"/>
          <w:lang w:val="en-US" w:eastAsia="zh-CN" w:bidi="ar-SA"/>
        </w:rPr>
        <w:t>确认为中标人（合作企业）。</w:t>
      </w:r>
    </w:p>
    <w:p>
      <w:pPr>
        <w:kinsoku/>
        <w:autoSpaceDE/>
        <w:autoSpaceDN/>
        <w:adjustRightInd/>
        <w:snapToGrid/>
        <w:spacing w:line="540" w:lineRule="exact"/>
        <w:ind w:firstLine="600" w:firstLineChars="200"/>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 xml:space="preserve">对上述结果无异议。   </w:t>
      </w:r>
    </w:p>
    <w:p>
      <w:pPr>
        <w:kinsoku/>
        <w:autoSpaceDE/>
        <w:autoSpaceDN/>
        <w:adjustRightInd/>
        <w:snapToGrid/>
        <w:spacing w:line="540" w:lineRule="exact"/>
        <w:jc w:val="both"/>
        <w:rPr>
          <w:rFonts w:hint="eastAsia" w:ascii="仿宋" w:hAnsi="仿宋" w:eastAsia="仿宋" w:cs="仿宋"/>
          <w:snapToGrid/>
          <w:kern w:val="2"/>
          <w:sz w:val="30"/>
          <w:szCs w:val="30"/>
          <w:u w:val="none"/>
          <w:lang w:val="en-US" w:eastAsia="zh-CN" w:bidi="ar-SA"/>
        </w:rPr>
      </w:pPr>
    </w:p>
    <w:p>
      <w:pPr>
        <w:kinsoku/>
        <w:autoSpaceDE/>
        <w:autoSpaceDN/>
        <w:adjustRightInd/>
        <w:snapToGrid/>
        <w:spacing w:line="540" w:lineRule="exact"/>
        <w:jc w:val="both"/>
        <w:rPr>
          <w:rFonts w:hint="eastAsia" w:ascii="仿宋" w:hAnsi="仿宋" w:eastAsia="仿宋" w:cs="仿宋"/>
          <w:snapToGrid/>
          <w:kern w:val="2"/>
          <w:sz w:val="30"/>
          <w:szCs w:val="30"/>
          <w:u w:val="none"/>
          <w:lang w:val="en-US" w:eastAsia="zh-CN" w:bidi="ar-SA"/>
        </w:rPr>
      </w:pPr>
      <w:r>
        <w:rPr>
          <w:rFonts w:hint="eastAsia" w:ascii="仿宋" w:hAnsi="仿宋" w:eastAsia="仿宋" w:cs="仿宋"/>
          <w:snapToGrid/>
          <w:kern w:val="2"/>
          <w:sz w:val="30"/>
          <w:szCs w:val="30"/>
          <w:u w:val="none"/>
          <w:lang w:val="en-US" w:eastAsia="zh-CN" w:bidi="ar-SA"/>
        </w:rPr>
        <w:t>参与此次竞价单位签字确认：</w:t>
      </w:r>
    </w:p>
    <w:p>
      <w:pPr>
        <w:kinsoku/>
        <w:autoSpaceDE/>
        <w:autoSpaceDN/>
        <w:adjustRightInd/>
        <w:snapToGrid/>
        <w:spacing w:line="540" w:lineRule="exact"/>
        <w:jc w:val="both"/>
        <w:rPr>
          <w:rFonts w:hint="eastAsia" w:ascii="仿宋" w:hAnsi="仿宋" w:eastAsia="仿宋" w:cs="仿宋"/>
          <w:snapToGrid/>
          <w:kern w:val="2"/>
          <w:sz w:val="30"/>
          <w:szCs w:val="30"/>
          <w:u w:val="none"/>
          <w:lang w:val="en-US" w:eastAsia="zh-CN" w:bidi="ar-SA"/>
        </w:rPr>
      </w:pPr>
    </w:p>
    <w:p>
      <w:pPr>
        <w:kinsoku/>
        <w:autoSpaceDE/>
        <w:autoSpaceDN/>
        <w:adjustRightInd/>
        <w:snapToGrid/>
        <w:spacing w:line="540" w:lineRule="exact"/>
        <w:jc w:val="both"/>
        <w:rPr>
          <w:rFonts w:hint="eastAsia" w:ascii="仿宋" w:hAnsi="仿宋" w:eastAsia="仿宋" w:cs="仿宋"/>
          <w:snapToGrid/>
          <w:kern w:val="2"/>
          <w:sz w:val="30"/>
          <w:szCs w:val="30"/>
          <w:u w:val="none"/>
          <w:lang w:val="en-US" w:eastAsia="zh-CN" w:bidi="ar-SA"/>
        </w:rPr>
      </w:pPr>
    </w:p>
    <w:p>
      <w:pPr>
        <w:pStyle w:val="52"/>
        <w:ind w:left="0" w:leftChars="0" w:firstLine="0" w:firstLineChars="0"/>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52"/>
        <w:rPr>
          <w:rFonts w:hint="eastAsia" w:ascii="仿宋" w:hAnsi="仿宋" w:eastAsia="仿宋" w:cs="仿宋"/>
          <w:snapToGrid/>
          <w:kern w:val="2"/>
          <w:sz w:val="30"/>
          <w:szCs w:val="30"/>
          <w:lang w:val="en-US" w:eastAsia="zh-CN" w:bidi="ar-SA"/>
        </w:rPr>
      </w:pPr>
    </w:p>
    <w:p>
      <w:pPr>
        <w:pStyle w:val="33"/>
        <w:ind w:left="0" w:leftChars="0" w:firstLine="0" w:firstLineChars="0"/>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附件四：保证金交易账号</w:t>
      </w:r>
    </w:p>
    <w:p>
      <w:pPr>
        <w:pStyle w:val="33"/>
        <w:ind w:left="0" w:leftChars="0" w:firstLine="0" w:firstLineChars="0"/>
        <w:rPr>
          <w:rFonts w:hint="eastAsia" w:ascii="仿宋" w:hAnsi="仿宋" w:eastAsia="仿宋" w:cs="仿宋"/>
          <w:snapToGrid/>
          <w:kern w:val="2"/>
          <w:sz w:val="30"/>
          <w:szCs w:val="30"/>
          <w:lang w:val="en-US" w:eastAsia="zh-CN" w:bidi="ar-SA"/>
        </w:rPr>
      </w:pPr>
    </w:p>
    <w:p>
      <w:pPr>
        <w:pStyle w:val="33"/>
        <w:ind w:left="0" w:leftChars="0" w:firstLine="0" w:firstLineChars="0"/>
        <w:rPr>
          <w:rFonts w:hint="eastAsia" w:ascii="仿宋" w:hAnsi="仿宋" w:eastAsia="仿宋" w:cs="仿宋"/>
          <w:snapToGrid/>
          <w:kern w:val="2"/>
          <w:sz w:val="30"/>
          <w:szCs w:val="30"/>
          <w:lang w:val="en-US" w:eastAsia="zh-CN" w:bidi="ar-SA"/>
        </w:rPr>
      </w:pPr>
    </w:p>
    <w:p>
      <w:pPr>
        <w:pStyle w:val="52"/>
        <w:jc w:val="left"/>
        <w:rPr>
          <w:rFonts w:hint="eastAsia" w:ascii="仿宋" w:hAnsi="仿宋" w:eastAsia="仿宋" w:cs="仿宋"/>
          <w:snapToGrid/>
          <w:kern w:val="2"/>
          <w:sz w:val="36"/>
          <w:szCs w:val="36"/>
          <w:lang w:val="en-US" w:eastAsia="zh-CN" w:bidi="ar-SA"/>
        </w:rPr>
      </w:pPr>
      <w:r>
        <w:rPr>
          <w:rFonts w:hint="eastAsia" w:ascii="仿宋" w:hAnsi="仿宋" w:eastAsia="仿宋" w:cs="仿宋"/>
          <w:snapToGrid/>
          <w:kern w:val="2"/>
          <w:sz w:val="36"/>
          <w:szCs w:val="36"/>
          <w:lang w:val="en-US" w:eastAsia="zh-CN" w:bidi="ar-SA"/>
        </w:rPr>
        <w:t>开票资料</w:t>
      </w:r>
    </w:p>
    <w:p>
      <w:pPr>
        <w:pStyle w:val="52"/>
        <w:rPr>
          <w:rFonts w:hint="eastAsia" w:ascii="仿宋" w:hAnsi="仿宋" w:eastAsia="仿宋" w:cs="仿宋"/>
          <w:snapToGrid/>
          <w:kern w:val="2"/>
          <w:sz w:val="30"/>
          <w:szCs w:val="30"/>
          <w:lang w:val="en-US" w:eastAsia="zh-CN" w:bidi="ar-SA"/>
        </w:rPr>
      </w:pPr>
    </w:p>
    <w:p>
      <w:pPr>
        <w:pStyle w:val="52"/>
        <w:jc w:val="left"/>
        <w:rPr>
          <w:rFonts w:hint="eastAsia" w:ascii="仿宋" w:hAnsi="仿宋" w:eastAsia="仿宋" w:cs="仿宋"/>
          <w:snapToGrid/>
          <w:kern w:val="2"/>
          <w:sz w:val="36"/>
          <w:szCs w:val="36"/>
          <w:lang w:val="en-US" w:eastAsia="zh-CN" w:bidi="ar-SA"/>
        </w:rPr>
      </w:pPr>
      <w:r>
        <w:rPr>
          <w:rFonts w:hint="eastAsia" w:ascii="仿宋" w:hAnsi="仿宋" w:eastAsia="仿宋" w:cs="仿宋"/>
          <w:snapToGrid/>
          <w:kern w:val="2"/>
          <w:sz w:val="36"/>
          <w:szCs w:val="36"/>
          <w:lang w:val="en-US" w:eastAsia="zh-CN" w:bidi="ar-SA"/>
        </w:rPr>
        <w:t>单位名称：南京溧水粮食购销有限公司</w:t>
      </w:r>
    </w:p>
    <w:p>
      <w:pPr>
        <w:pStyle w:val="52"/>
        <w:jc w:val="left"/>
        <w:rPr>
          <w:rFonts w:hint="eastAsia" w:ascii="仿宋" w:hAnsi="仿宋" w:eastAsia="仿宋" w:cs="仿宋"/>
          <w:snapToGrid/>
          <w:kern w:val="2"/>
          <w:sz w:val="36"/>
          <w:szCs w:val="36"/>
          <w:lang w:val="en-US" w:eastAsia="zh-CN" w:bidi="ar-SA"/>
        </w:rPr>
      </w:pPr>
      <w:r>
        <w:rPr>
          <w:rFonts w:hint="eastAsia" w:ascii="仿宋" w:hAnsi="仿宋" w:eastAsia="仿宋" w:cs="仿宋"/>
          <w:snapToGrid/>
          <w:kern w:val="2"/>
          <w:sz w:val="36"/>
          <w:szCs w:val="36"/>
          <w:lang w:val="en-US" w:eastAsia="zh-CN" w:bidi="ar-SA"/>
        </w:rPr>
        <w:t>税号：91320117135780403A</w:t>
      </w:r>
    </w:p>
    <w:p>
      <w:pPr>
        <w:pStyle w:val="52"/>
        <w:jc w:val="left"/>
        <w:rPr>
          <w:rFonts w:hint="eastAsia" w:ascii="仿宋" w:hAnsi="仿宋" w:eastAsia="仿宋" w:cs="仿宋"/>
          <w:snapToGrid/>
          <w:kern w:val="2"/>
          <w:sz w:val="36"/>
          <w:szCs w:val="36"/>
          <w:lang w:val="en-US" w:eastAsia="zh-CN" w:bidi="ar-SA"/>
        </w:rPr>
      </w:pPr>
      <w:r>
        <w:rPr>
          <w:rFonts w:hint="eastAsia" w:ascii="仿宋" w:hAnsi="仿宋" w:eastAsia="仿宋" w:cs="仿宋"/>
          <w:snapToGrid/>
          <w:kern w:val="2"/>
          <w:sz w:val="36"/>
          <w:szCs w:val="36"/>
          <w:lang w:val="en-US" w:eastAsia="zh-CN" w:bidi="ar-SA"/>
        </w:rPr>
        <w:t>开户行：中国农业发展银行南京溧水支行</w:t>
      </w:r>
    </w:p>
    <w:p>
      <w:pPr>
        <w:pStyle w:val="52"/>
        <w:jc w:val="left"/>
        <w:rPr>
          <w:rFonts w:hint="eastAsia" w:ascii="仿宋" w:hAnsi="仿宋" w:eastAsia="仿宋" w:cs="仿宋"/>
          <w:snapToGrid/>
          <w:kern w:val="2"/>
          <w:sz w:val="36"/>
          <w:szCs w:val="36"/>
          <w:lang w:val="en-US" w:eastAsia="zh-CN" w:bidi="ar-SA"/>
        </w:rPr>
      </w:pPr>
      <w:r>
        <w:rPr>
          <w:rFonts w:hint="eastAsia" w:ascii="仿宋" w:hAnsi="仿宋" w:eastAsia="仿宋" w:cs="仿宋"/>
          <w:snapToGrid/>
          <w:kern w:val="2"/>
          <w:sz w:val="36"/>
          <w:szCs w:val="36"/>
          <w:lang w:val="en-US" w:eastAsia="zh-CN" w:bidi="ar-SA"/>
        </w:rPr>
        <w:t>账号：20332012400100000003681</w:t>
      </w:r>
    </w:p>
    <w:p>
      <w:pPr>
        <w:pStyle w:val="52"/>
        <w:jc w:val="left"/>
        <w:rPr>
          <w:rFonts w:hint="default" w:ascii="仿宋" w:hAnsi="仿宋" w:eastAsia="仿宋" w:cs="仿宋"/>
          <w:snapToGrid/>
          <w:kern w:val="2"/>
          <w:sz w:val="36"/>
          <w:szCs w:val="36"/>
          <w:lang w:val="en-US" w:eastAsia="zh-CN" w:bidi="ar-SA"/>
        </w:rPr>
      </w:pPr>
      <w:r>
        <w:rPr>
          <w:rFonts w:hint="eastAsia" w:ascii="仿宋" w:hAnsi="仿宋" w:eastAsia="仿宋" w:cs="仿宋"/>
          <w:snapToGrid/>
          <w:kern w:val="2"/>
          <w:sz w:val="36"/>
          <w:szCs w:val="36"/>
          <w:lang w:val="en-US" w:eastAsia="zh-CN" w:bidi="ar-SA"/>
        </w:rPr>
        <w:t>公司地址：南京溧水永阳镇珍珠南路2号02556223875</w:t>
      </w:r>
    </w:p>
    <w:p>
      <w:pPr>
        <w:pStyle w:val="52"/>
        <w:jc w:val="left"/>
        <w:rPr>
          <w:rFonts w:hint="default" w:ascii="仿宋" w:hAnsi="仿宋" w:eastAsia="仿宋" w:cs="仿宋"/>
          <w:snapToGrid/>
          <w:kern w:val="2"/>
          <w:sz w:val="36"/>
          <w:szCs w:val="36"/>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pStyle w:val="33"/>
        <w:ind w:left="0" w:leftChars="0" w:firstLine="0" w:firstLineChars="0"/>
        <w:rPr>
          <w:rFonts w:hint="default" w:ascii="仿宋" w:hAnsi="仿宋" w:eastAsia="仿宋" w:cs="仿宋"/>
          <w:snapToGrid/>
          <w:kern w:val="2"/>
          <w:sz w:val="30"/>
          <w:szCs w:val="30"/>
          <w:lang w:val="en-US" w:eastAsia="zh-CN" w:bidi="ar-SA"/>
        </w:rPr>
      </w:pPr>
    </w:p>
    <w:p>
      <w:pPr>
        <w:kinsoku/>
        <w:autoSpaceDE/>
        <w:autoSpaceDN/>
        <w:adjustRightInd/>
        <w:snapToGrid/>
        <w:spacing w:line="540" w:lineRule="exact"/>
        <w:jc w:val="both"/>
        <w:rPr>
          <w:rFonts w:hint="eastAsia" w:ascii="仿宋" w:hAnsi="仿宋" w:eastAsia="仿宋" w:cs="仿宋"/>
          <w:snapToGrid/>
          <w:kern w:val="2"/>
          <w:sz w:val="30"/>
          <w:szCs w:val="30"/>
          <w:lang w:val="en-US" w:eastAsia="zh-CN" w:bidi="ar-SA"/>
        </w:rPr>
      </w:pPr>
      <w:r>
        <w:rPr>
          <w:rFonts w:hint="eastAsia" w:ascii="仿宋" w:hAnsi="仿宋" w:eastAsia="仿宋" w:cs="仿宋"/>
          <w:snapToGrid/>
          <w:kern w:val="2"/>
          <w:sz w:val="30"/>
          <w:szCs w:val="30"/>
          <w:lang w:val="en-US" w:eastAsia="zh-CN" w:bidi="ar-SA"/>
        </w:rPr>
        <w:t>附件五：合同</w:t>
      </w:r>
    </w:p>
    <w:p>
      <w:pPr>
        <w:pStyle w:val="52"/>
        <w:rPr>
          <w:rFonts w:hint="eastAsia" w:ascii="仿宋" w:hAnsi="仿宋" w:eastAsia="仿宋" w:cs="仿宋"/>
          <w:sz w:val="30"/>
          <w:szCs w:val="30"/>
          <w:lang w:val="en-US" w:eastAsia="zh-CN"/>
        </w:rPr>
      </w:pPr>
    </w:p>
    <w:p>
      <w:pPr>
        <w:spacing w:line="500" w:lineRule="exact"/>
        <w:ind w:firstLine="883" w:firstLineChars="200"/>
        <w:jc w:val="center"/>
        <w:rPr>
          <w:rFonts w:hint="eastAsia" w:ascii="仿宋" w:hAnsi="仿宋" w:eastAsia="仿宋" w:cs="仿宋"/>
          <w:b/>
          <w:sz w:val="44"/>
          <w:szCs w:val="44"/>
        </w:rPr>
      </w:pPr>
      <w:r>
        <w:rPr>
          <w:rFonts w:hint="eastAsia" w:ascii="仿宋" w:hAnsi="仿宋" w:eastAsia="仿宋" w:cs="仿宋"/>
          <w:b/>
          <w:sz w:val="44"/>
          <w:szCs w:val="44"/>
        </w:rPr>
        <w:t>毛公埠库区大米加工厂（厂房及设备）</w:t>
      </w:r>
    </w:p>
    <w:p>
      <w:pPr>
        <w:spacing w:line="500" w:lineRule="exact"/>
        <w:jc w:val="center"/>
        <w:rPr>
          <w:rFonts w:hint="eastAsia" w:ascii="仿宋" w:hAnsi="仿宋" w:eastAsia="仿宋" w:cs="仿宋"/>
          <w:b/>
          <w:sz w:val="44"/>
          <w:szCs w:val="44"/>
        </w:rPr>
      </w:pPr>
      <w:r>
        <w:rPr>
          <w:rFonts w:hint="eastAsia" w:ascii="仿宋" w:hAnsi="仿宋" w:eastAsia="仿宋" w:cs="仿宋"/>
          <w:b/>
          <w:sz w:val="44"/>
          <w:szCs w:val="44"/>
        </w:rPr>
        <w:t>委托运转合同</w:t>
      </w:r>
    </w:p>
    <w:p>
      <w:pPr>
        <w:rPr>
          <w:rFonts w:hint="eastAsia" w:ascii="仿宋" w:hAnsi="仿宋" w:eastAsia="仿宋" w:cs="仿宋"/>
          <w:sz w:val="30"/>
          <w:szCs w:val="30"/>
        </w:rPr>
      </w:pPr>
      <w:r>
        <w:rPr>
          <w:rFonts w:hint="eastAsia" w:ascii="仿宋" w:hAnsi="仿宋" w:eastAsia="仿宋" w:cs="仿宋"/>
          <w:sz w:val="30"/>
          <w:szCs w:val="30"/>
        </w:rPr>
        <w:t xml:space="preserve">产权人（甲方）： </w:t>
      </w:r>
    </w:p>
    <w:p>
      <w:pPr>
        <w:rPr>
          <w:rFonts w:hint="eastAsia" w:ascii="仿宋" w:hAnsi="仿宋" w:eastAsia="仿宋" w:cs="仿宋"/>
          <w:sz w:val="30"/>
          <w:szCs w:val="30"/>
        </w:rPr>
      </w:pPr>
      <w:r>
        <w:rPr>
          <w:rFonts w:hint="eastAsia" w:ascii="仿宋" w:hAnsi="仿宋" w:eastAsia="仿宋" w:cs="仿宋"/>
          <w:sz w:val="30"/>
          <w:szCs w:val="30"/>
        </w:rPr>
        <w:t xml:space="preserve">使用人（乙方）：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根据毛公埠库区大米应急保供基地外包运转招标结果，甲、乙双方依托各自的资源和优势，本着平等、公开、合理原则，现一致达成如下协议：</w:t>
      </w:r>
    </w:p>
    <w:p>
      <w:pPr>
        <w:ind w:left="20" w:leftChars="9" w:firstLine="576" w:firstLineChars="192"/>
        <w:rPr>
          <w:rFonts w:hint="eastAsia" w:ascii="仿宋" w:hAnsi="仿宋" w:eastAsia="仿宋" w:cs="仿宋"/>
          <w:sz w:val="30"/>
          <w:szCs w:val="30"/>
          <w:u w:val="single"/>
        </w:rPr>
      </w:pPr>
      <w:r>
        <w:rPr>
          <w:rFonts w:hint="eastAsia" w:ascii="仿宋" w:hAnsi="仿宋" w:eastAsia="仿宋" w:cs="仿宋"/>
          <w:sz w:val="30"/>
          <w:szCs w:val="30"/>
        </w:rPr>
        <w:t>一、使用标的物：甲方同意将位于</w:t>
      </w:r>
      <w:r>
        <w:rPr>
          <w:rFonts w:hint="eastAsia" w:ascii="仿宋" w:hAnsi="仿宋" w:eastAsia="仿宋" w:cs="仿宋"/>
          <w:sz w:val="30"/>
          <w:szCs w:val="30"/>
          <w:u w:val="single"/>
        </w:rPr>
        <w:t xml:space="preserve">南京市溧水区和凤镇毛公埠库 </w:t>
      </w:r>
      <w:r>
        <w:rPr>
          <w:rFonts w:hint="eastAsia" w:ascii="仿宋" w:hAnsi="仿宋" w:eastAsia="仿宋" w:cs="仿宋"/>
          <w:sz w:val="30"/>
          <w:szCs w:val="30"/>
        </w:rPr>
        <w:t>，日加工大米80吨加工设备</w:t>
      </w:r>
      <w:r>
        <w:rPr>
          <w:rFonts w:hint="eastAsia" w:ascii="仿宋" w:hAnsi="仿宋" w:eastAsia="仿宋" w:cs="仿宋"/>
          <w:sz w:val="30"/>
          <w:szCs w:val="30"/>
          <w:u w:val="single"/>
        </w:rPr>
        <w:t xml:space="preserve"> 1</w:t>
      </w:r>
      <w:r>
        <w:rPr>
          <w:rFonts w:hint="eastAsia" w:ascii="仿宋" w:hAnsi="仿宋" w:eastAsia="仿宋" w:cs="仿宋"/>
          <w:sz w:val="30"/>
          <w:szCs w:val="30"/>
        </w:rPr>
        <w:t>套</w:t>
      </w:r>
      <w:r>
        <w:rPr>
          <w:rFonts w:hint="eastAsia" w:ascii="仿宋" w:hAnsi="仿宋" w:eastAsia="仿宋" w:cs="仿宋"/>
          <w:sz w:val="30"/>
          <w:szCs w:val="30"/>
          <w:highlight w:val="yellow"/>
        </w:rPr>
        <w:t>及厂房</w:t>
      </w:r>
      <w:r>
        <w:rPr>
          <w:rFonts w:hint="eastAsia" w:ascii="仿宋" w:hAnsi="仿宋" w:eastAsia="仿宋" w:cs="仿宋"/>
          <w:sz w:val="30"/>
          <w:szCs w:val="30"/>
        </w:rPr>
        <w:t>提供给乙方使用，用途：</w:t>
      </w:r>
      <w:r>
        <w:rPr>
          <w:rFonts w:hint="eastAsia" w:ascii="仿宋" w:hAnsi="仿宋" w:eastAsia="仿宋" w:cs="仿宋"/>
          <w:sz w:val="30"/>
          <w:szCs w:val="30"/>
          <w:u w:val="single"/>
        </w:rPr>
        <w:t xml:space="preserve"> 稻谷加工 </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二、使用期限：</w:t>
      </w:r>
      <w:r>
        <w:rPr>
          <w:rFonts w:hint="eastAsia" w:ascii="仿宋" w:hAnsi="仿宋" w:eastAsia="仿宋" w:cs="仿宋"/>
          <w:sz w:val="30"/>
          <w:szCs w:val="30"/>
          <w:u w:val="single"/>
        </w:rPr>
        <w:t xml:space="preserve">202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日起至</w:t>
      </w:r>
      <w:r>
        <w:rPr>
          <w:rFonts w:hint="eastAsia" w:ascii="仿宋" w:hAnsi="仿宋" w:eastAsia="仿宋" w:cs="仿宋"/>
          <w:sz w:val="30"/>
          <w:szCs w:val="30"/>
          <w:u w:val="single"/>
        </w:rPr>
        <w:t xml:space="preserve">202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日止。</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三、加工费用交付方式及期限： </w:t>
      </w:r>
    </w:p>
    <w:p>
      <w:pPr>
        <w:pStyle w:val="51"/>
        <w:ind w:firstLine="562"/>
        <w:rPr>
          <w:rFonts w:hint="eastAsia" w:ascii="仿宋" w:hAnsi="仿宋" w:eastAsia="仿宋" w:cs="仿宋"/>
          <w:b/>
          <w:bCs/>
          <w:sz w:val="30"/>
          <w:szCs w:val="30"/>
        </w:rPr>
      </w:pPr>
      <w:r>
        <w:rPr>
          <w:rFonts w:hint="eastAsia" w:ascii="仿宋" w:hAnsi="仿宋" w:eastAsia="仿宋" w:cs="仿宋"/>
          <w:b/>
          <w:bCs/>
          <w:sz w:val="30"/>
          <w:szCs w:val="30"/>
        </w:rPr>
        <w:t>（一）、加工费用支付方式：</w:t>
      </w:r>
    </w:p>
    <w:p>
      <w:pPr>
        <w:pStyle w:val="51"/>
        <w:spacing w:line="590" w:lineRule="exact"/>
        <w:ind w:firstLine="560"/>
        <w:rPr>
          <w:rFonts w:hint="eastAsia" w:ascii="仿宋" w:hAnsi="仿宋" w:eastAsia="仿宋" w:cs="仿宋"/>
          <w:bCs/>
          <w:sz w:val="30"/>
          <w:szCs w:val="30"/>
          <w:lang w:val="en-US"/>
        </w:rPr>
      </w:pPr>
      <w:r>
        <w:rPr>
          <w:rFonts w:hint="eastAsia" w:ascii="仿宋" w:hAnsi="仿宋" w:eastAsia="仿宋" w:cs="仿宋"/>
          <w:sz w:val="30"/>
          <w:szCs w:val="30"/>
        </w:rPr>
        <w:t>1、</w:t>
      </w:r>
      <w:r>
        <w:rPr>
          <w:rFonts w:hint="eastAsia" w:ascii="仿宋" w:hAnsi="仿宋" w:eastAsia="仿宋" w:cs="仿宋"/>
          <w:sz w:val="30"/>
          <w:szCs w:val="30"/>
          <w:lang w:val="en-US"/>
        </w:rPr>
        <w:t>乙</w:t>
      </w:r>
      <w:r>
        <w:rPr>
          <w:rFonts w:hint="eastAsia" w:ascii="仿宋" w:hAnsi="仿宋" w:eastAsia="仿宋" w:cs="仿宋"/>
          <w:bCs/>
          <w:sz w:val="30"/>
          <w:szCs w:val="30"/>
          <w:lang w:val="en-US"/>
        </w:rPr>
        <w:t>方必须自带3000吨以上的原粮加工业务来毛公埠库区大米应急保供基地设备上加工，加工出的大米乙方自行储存、销售。乙方每加工1吨原粮，给付甲方</w:t>
      </w:r>
      <w:r>
        <w:rPr>
          <w:rFonts w:hint="eastAsia" w:ascii="仿宋" w:hAnsi="仿宋" w:eastAsia="仿宋" w:cs="仿宋"/>
          <w:sz w:val="30"/>
          <w:szCs w:val="30"/>
          <w:u w:val="single"/>
          <w:lang w:val="en-US"/>
        </w:rPr>
        <w:t xml:space="preserve">   </w:t>
      </w:r>
      <w:r>
        <w:rPr>
          <w:rFonts w:hint="eastAsia" w:ascii="仿宋" w:hAnsi="仿宋" w:eastAsia="仿宋" w:cs="仿宋"/>
          <w:bCs/>
          <w:sz w:val="30"/>
          <w:szCs w:val="30"/>
          <w:highlight w:val="yellow"/>
          <w:lang w:val="en-US"/>
        </w:rPr>
        <w:t>元/吨（中标单价）</w:t>
      </w:r>
      <w:r>
        <w:rPr>
          <w:rFonts w:hint="eastAsia" w:ascii="仿宋" w:hAnsi="仿宋" w:eastAsia="仿宋" w:cs="仿宋"/>
          <w:bCs/>
          <w:sz w:val="30"/>
          <w:szCs w:val="30"/>
          <w:lang w:val="en-US"/>
        </w:rPr>
        <w:t>的加工费用。</w:t>
      </w:r>
    </w:p>
    <w:p>
      <w:pPr>
        <w:ind w:firstLine="600" w:firstLineChars="200"/>
        <w:rPr>
          <w:rFonts w:hint="eastAsia" w:ascii="仿宋" w:hAnsi="仿宋" w:eastAsia="仿宋" w:cs="仿宋"/>
          <w:bCs/>
          <w:sz w:val="30"/>
          <w:szCs w:val="30"/>
        </w:rPr>
      </w:pPr>
      <w:r>
        <w:rPr>
          <w:rFonts w:hint="eastAsia" w:ascii="仿宋" w:hAnsi="仿宋" w:eastAsia="仿宋" w:cs="仿宋"/>
          <w:bCs/>
          <w:sz w:val="30"/>
          <w:szCs w:val="30"/>
        </w:rPr>
        <w:t>2、甲方委托乙方加工的大米，乙方按双方对原粮抽样的大米出米率返还甲方大米数量，除此之外需支付甲方</w:t>
      </w:r>
      <w:r>
        <w:rPr>
          <w:rFonts w:hint="eastAsia" w:ascii="仿宋" w:hAnsi="仿宋" w:eastAsia="仿宋" w:cs="仿宋"/>
          <w:sz w:val="30"/>
          <w:szCs w:val="30"/>
          <w:u w:val="single"/>
        </w:rPr>
        <w:t xml:space="preserve">   </w:t>
      </w:r>
      <w:r>
        <w:rPr>
          <w:rFonts w:hint="eastAsia" w:ascii="仿宋" w:hAnsi="仿宋" w:eastAsia="仿宋" w:cs="仿宋"/>
          <w:bCs/>
          <w:sz w:val="30"/>
          <w:szCs w:val="30"/>
          <w:highlight w:val="yellow"/>
        </w:rPr>
        <w:t>元/吨（中标单价）</w:t>
      </w:r>
      <w:r>
        <w:rPr>
          <w:rFonts w:hint="eastAsia" w:ascii="仿宋" w:hAnsi="仿宋" w:eastAsia="仿宋" w:cs="仿宋"/>
          <w:bCs/>
          <w:sz w:val="30"/>
          <w:szCs w:val="30"/>
        </w:rPr>
        <w:t>的加工费用，每季度据实结算。加工出的副产品归属乙方，由乙方自主销售，销售的金额乙方所有。</w:t>
      </w:r>
    </w:p>
    <w:p>
      <w:pPr>
        <w:ind w:firstLine="600" w:firstLineChars="200"/>
        <w:rPr>
          <w:rFonts w:hint="eastAsia" w:ascii="仿宋" w:hAnsi="仿宋" w:eastAsia="仿宋" w:cs="仿宋"/>
          <w:sz w:val="30"/>
          <w:szCs w:val="30"/>
        </w:rPr>
      </w:pPr>
      <w:r>
        <w:rPr>
          <w:rFonts w:hint="eastAsia" w:ascii="仿宋" w:hAnsi="仿宋" w:eastAsia="仿宋" w:cs="仿宋"/>
          <w:bCs/>
          <w:sz w:val="30"/>
          <w:szCs w:val="30"/>
        </w:rPr>
        <w:t>3、</w:t>
      </w:r>
      <w:r>
        <w:rPr>
          <w:rFonts w:hint="eastAsia" w:ascii="仿宋" w:hAnsi="仿宋" w:eastAsia="仿宋" w:cs="仿宋"/>
          <w:sz w:val="30"/>
          <w:szCs w:val="30"/>
        </w:rPr>
        <w:t>乙方的原粮加工数量由甲方现场管理人员书面签字确认，合同终止时如乙方的原粮加工数量未达3000吨（不含甲方加工的原粮数量），视同乙方违约，乙方已缴纳甲方的加工费用不退，并扣除履约保证金</w:t>
      </w:r>
      <w:r>
        <w:rPr>
          <w:rFonts w:hint="eastAsia" w:ascii="仿宋" w:hAnsi="仿宋" w:eastAsia="仿宋" w:cs="仿宋"/>
          <w:sz w:val="30"/>
          <w:szCs w:val="30"/>
          <w:lang w:val="en-US" w:eastAsia="zh-CN"/>
        </w:rPr>
        <w:t>10</w:t>
      </w:r>
      <w:r>
        <w:rPr>
          <w:rFonts w:hint="eastAsia" w:ascii="仿宋" w:hAnsi="仿宋" w:eastAsia="仿宋" w:cs="仿宋"/>
          <w:sz w:val="30"/>
          <w:szCs w:val="30"/>
        </w:rPr>
        <w:t>万元整。</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（二）、保底加工费及保证金交付期限：</w:t>
      </w:r>
    </w:p>
    <w:p>
      <w:pPr>
        <w:ind w:firstLine="600" w:firstLineChars="200"/>
        <w:rPr>
          <w:rFonts w:hint="eastAsia" w:ascii="仿宋" w:hAnsi="仿宋" w:eastAsia="仿宋" w:cs="仿宋"/>
          <w:bCs/>
          <w:sz w:val="30"/>
          <w:szCs w:val="30"/>
        </w:rPr>
      </w:pPr>
      <w:r>
        <w:rPr>
          <w:rFonts w:hint="eastAsia" w:ascii="仿宋" w:hAnsi="仿宋" w:eastAsia="仿宋" w:cs="仿宋"/>
          <w:bCs/>
          <w:sz w:val="30"/>
          <w:szCs w:val="30"/>
        </w:rPr>
        <w:t>合同</w:t>
      </w:r>
      <w:r>
        <w:rPr>
          <w:rFonts w:hint="eastAsia" w:ascii="仿宋" w:hAnsi="仿宋" w:eastAsia="仿宋" w:cs="仿宋"/>
          <w:sz w:val="30"/>
          <w:szCs w:val="30"/>
        </w:rPr>
        <w:t>签订之日后3个工作日内缴纳</w:t>
      </w:r>
      <w:r>
        <w:rPr>
          <w:rFonts w:hint="eastAsia" w:ascii="仿宋" w:hAnsi="仿宋" w:eastAsia="仿宋" w:cs="仿宋"/>
          <w:bCs/>
          <w:sz w:val="30"/>
          <w:szCs w:val="30"/>
        </w:rPr>
        <w:t>保底加工费用金额（中标价×3000吨加工原粮），并缴纳</w:t>
      </w:r>
      <w:r>
        <w:rPr>
          <w:rFonts w:hint="eastAsia" w:ascii="仿宋" w:hAnsi="仿宋" w:eastAsia="仿宋" w:cs="仿宋"/>
          <w:bCs/>
          <w:sz w:val="30"/>
          <w:szCs w:val="30"/>
          <w:lang w:val="en-US" w:eastAsia="zh-CN"/>
        </w:rPr>
        <w:t>10</w:t>
      </w:r>
      <w:r>
        <w:rPr>
          <w:rFonts w:hint="eastAsia" w:ascii="仿宋" w:hAnsi="仿宋" w:eastAsia="仿宋" w:cs="仿宋"/>
          <w:bCs/>
          <w:sz w:val="30"/>
          <w:szCs w:val="30"/>
        </w:rPr>
        <w:t>万元履约保证金，超出3000吨原粮加工数部分合同终止前乘以中标单价据实支付。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四、权利及义务：</w:t>
      </w:r>
    </w:p>
    <w:p>
      <w:pPr>
        <w:ind w:firstLine="452" w:firstLineChars="150"/>
        <w:rPr>
          <w:rFonts w:hint="eastAsia" w:ascii="仿宋" w:hAnsi="仿宋" w:eastAsia="仿宋" w:cs="仿宋"/>
          <w:sz w:val="30"/>
          <w:szCs w:val="30"/>
        </w:rPr>
      </w:pPr>
      <w:r>
        <w:rPr>
          <w:rFonts w:hint="eastAsia" w:ascii="仿宋" w:hAnsi="仿宋" w:eastAsia="仿宋" w:cs="仿宋"/>
          <w:b/>
          <w:sz w:val="30"/>
          <w:szCs w:val="30"/>
        </w:rPr>
        <w:t>（一）</w:t>
      </w:r>
      <w:r>
        <w:rPr>
          <w:rFonts w:hint="eastAsia" w:ascii="仿宋" w:hAnsi="仿宋" w:eastAsia="仿宋" w:cs="仿宋"/>
          <w:sz w:val="30"/>
          <w:szCs w:val="30"/>
        </w:rPr>
        <w:t>甲方加强资产使用管理，乙方须服从甲方及相关职能部门的监管，遵守法律法规和甲方的管理规定，能够不折不扣优先完成甲方下达的各项大米委托加工任务或采购订单，在现场管理、加工时间、品质管理、工艺操作等方面严格服从甲方的管理人员管控。</w:t>
      </w:r>
    </w:p>
    <w:p>
      <w:pPr>
        <w:ind w:firstLine="452" w:firstLineChars="150"/>
        <w:rPr>
          <w:rFonts w:hint="eastAsia" w:ascii="仿宋" w:hAnsi="仿宋" w:eastAsia="仿宋" w:cs="仿宋"/>
          <w:sz w:val="30"/>
          <w:szCs w:val="30"/>
        </w:rPr>
      </w:pPr>
      <w:r>
        <w:rPr>
          <w:rFonts w:hint="eastAsia" w:ascii="仿宋" w:hAnsi="仿宋" w:eastAsia="仿宋" w:cs="仿宋"/>
          <w:b/>
          <w:sz w:val="30"/>
          <w:szCs w:val="30"/>
        </w:rPr>
        <w:t>（二）</w:t>
      </w:r>
      <w:r>
        <w:rPr>
          <w:rFonts w:hint="eastAsia" w:ascii="仿宋" w:hAnsi="仿宋" w:eastAsia="仿宋" w:cs="仿宋"/>
          <w:sz w:val="30"/>
          <w:szCs w:val="30"/>
        </w:rPr>
        <w:t>甲方给乙方的使用的资产及附属设施，乙方需负责妥善安全管理，确保甲方资产设施的完整、完好；乙方应维护、保管好使用物，不得损失和遗失，否则全额承担甲方资产损失；加工设备在使用期限内的维修、维护、易耗品采购由乙方自行全额承担；乙方不得进行基础建设，加工设备如需开展配件更换或维护达到2万元以上的更改或更换必须经甲方书面同意方可进行，且需要在甲方监督下开展施工作业，所发生的费用及事故责任均由乙方自行承担；乙方所投入的所有新增固定设施及装修等固定附着物交还时不得拆除，其物权归甲方所有，在合同终止时需无偿转让给甲方，如造成资产损失的乙方应予赔偿。</w:t>
      </w:r>
    </w:p>
    <w:p>
      <w:pPr>
        <w:ind w:firstLine="452" w:firstLineChars="150"/>
        <w:rPr>
          <w:rFonts w:hint="eastAsia" w:ascii="仿宋" w:hAnsi="仿宋" w:eastAsia="仿宋" w:cs="仿宋"/>
          <w:sz w:val="30"/>
          <w:szCs w:val="30"/>
        </w:rPr>
      </w:pPr>
      <w:r>
        <w:rPr>
          <w:rFonts w:hint="eastAsia" w:ascii="仿宋" w:hAnsi="仿宋" w:eastAsia="仿宋" w:cs="仿宋"/>
          <w:b/>
          <w:sz w:val="30"/>
          <w:szCs w:val="30"/>
        </w:rPr>
        <w:t>（三）</w:t>
      </w:r>
      <w:r>
        <w:rPr>
          <w:rFonts w:hint="eastAsia" w:ascii="仿宋" w:hAnsi="仿宋" w:eastAsia="仿宋" w:cs="仿宋"/>
          <w:sz w:val="30"/>
          <w:szCs w:val="30"/>
        </w:rPr>
        <w:t>乙方供应甲方的各种类大米必须在租用甲方加工设备上生产以确保甲方对产品原料、加工工艺、产品品质等方面的管理，如遇特殊情况，须书面请示甲方，经甲方同意后，方可实施换机加工。乙方在加工过程必须服从甲方人员的全面管理，全力配合甲方做好迎接各级政府、各行政部门、各校园的检查调研工作并且保持加工厂四周及区域内环境卫生的干净整洁，其标准由甲方管理人员确认。</w:t>
      </w:r>
    </w:p>
    <w:p>
      <w:pPr>
        <w:snapToGrid w:val="0"/>
        <w:spacing w:line="590" w:lineRule="exact"/>
        <w:ind w:firstLine="533" w:firstLineChars="177"/>
        <w:jc w:val="left"/>
        <w:rPr>
          <w:rFonts w:hint="eastAsia" w:ascii="仿宋" w:hAnsi="仿宋" w:eastAsia="仿宋" w:cs="仿宋"/>
          <w:bCs/>
          <w:sz w:val="30"/>
          <w:szCs w:val="30"/>
        </w:rPr>
      </w:pPr>
      <w:r>
        <w:rPr>
          <w:rFonts w:hint="eastAsia" w:ascii="仿宋" w:hAnsi="仿宋" w:eastAsia="仿宋" w:cs="仿宋"/>
          <w:b/>
          <w:bCs/>
          <w:sz w:val="30"/>
          <w:szCs w:val="30"/>
        </w:rPr>
        <w:t>（四）</w:t>
      </w:r>
      <w:r>
        <w:rPr>
          <w:rFonts w:hint="eastAsia" w:ascii="仿宋" w:hAnsi="仿宋" w:eastAsia="仿宋" w:cs="仿宋"/>
          <w:bCs/>
          <w:sz w:val="30"/>
          <w:szCs w:val="30"/>
        </w:rPr>
        <w:t>质量管理及内控：甲方委派2至3人（公司现有人员兼职）全权对米厂进行质量管控，除负责甲方的采购大米及委托加工大米质量外，对乙方在此设备加工的自主经营的3千吨原粮及以上大米质量也负责管控，确保米厂生产的各项大米质量指标符合国家标准，乙方必须无条件服从管理。否则视同违约。</w:t>
      </w:r>
    </w:p>
    <w:p>
      <w:pPr>
        <w:ind w:firstLine="452" w:firstLineChars="150"/>
        <w:rPr>
          <w:rFonts w:hint="eastAsia" w:ascii="仿宋" w:hAnsi="仿宋" w:eastAsia="仿宋" w:cs="仿宋"/>
          <w:sz w:val="30"/>
          <w:szCs w:val="30"/>
        </w:rPr>
      </w:pPr>
      <w:r>
        <w:rPr>
          <w:rFonts w:hint="eastAsia" w:ascii="仿宋" w:hAnsi="仿宋" w:eastAsia="仿宋" w:cs="仿宋"/>
          <w:b/>
          <w:sz w:val="30"/>
          <w:szCs w:val="30"/>
        </w:rPr>
        <w:t>（五）</w:t>
      </w:r>
      <w:r>
        <w:rPr>
          <w:rFonts w:hint="eastAsia" w:ascii="仿宋" w:hAnsi="仿宋" w:eastAsia="仿宋" w:cs="仿宋"/>
          <w:sz w:val="30"/>
          <w:szCs w:val="30"/>
        </w:rPr>
        <w:t>乙方须依法守法经营，自行承担民事、行政等法律责任；自行承担招用人员的劳动法律争议和纠纷；乙方自行承担所有经营管理费用及经营风险债权任务等责任。水、电、物管、环卫等费用自理，次月10日前支付甲方。</w:t>
      </w:r>
    </w:p>
    <w:p>
      <w:pPr>
        <w:ind w:firstLine="452" w:firstLineChars="150"/>
        <w:rPr>
          <w:rFonts w:hint="eastAsia" w:ascii="仿宋" w:hAnsi="仿宋" w:eastAsia="仿宋" w:cs="仿宋"/>
          <w:sz w:val="30"/>
          <w:szCs w:val="30"/>
        </w:rPr>
      </w:pPr>
      <w:r>
        <w:rPr>
          <w:rFonts w:hint="eastAsia" w:ascii="仿宋" w:hAnsi="仿宋" w:eastAsia="仿宋" w:cs="仿宋"/>
          <w:b/>
          <w:sz w:val="30"/>
          <w:szCs w:val="30"/>
        </w:rPr>
        <w:t>（六）</w:t>
      </w:r>
      <w:r>
        <w:rPr>
          <w:rFonts w:hint="eastAsia" w:ascii="仿宋" w:hAnsi="仿宋" w:eastAsia="仿宋" w:cs="仿宋"/>
          <w:sz w:val="30"/>
          <w:szCs w:val="30"/>
        </w:rPr>
        <w:t>乙方加强安全生产管理，做好治安防范工作，自行配备消防器材，做好防火用电安全工作。乙方在使用期间所发生的安全事故及财产损失均由使用方承担责任，并履行《加工设备使用安全管理协议书》的安全管理规定。</w:t>
      </w:r>
    </w:p>
    <w:p>
      <w:pPr>
        <w:ind w:firstLine="452" w:firstLineChars="150"/>
        <w:rPr>
          <w:rFonts w:hint="eastAsia" w:ascii="仿宋" w:hAnsi="仿宋" w:eastAsia="仿宋" w:cs="仿宋"/>
          <w:sz w:val="30"/>
          <w:szCs w:val="30"/>
        </w:rPr>
      </w:pPr>
      <w:r>
        <w:rPr>
          <w:rFonts w:hint="eastAsia" w:ascii="仿宋" w:hAnsi="仿宋" w:eastAsia="仿宋" w:cs="仿宋"/>
          <w:b/>
          <w:sz w:val="30"/>
          <w:szCs w:val="30"/>
        </w:rPr>
        <w:t>（七）</w:t>
      </w:r>
      <w:r>
        <w:rPr>
          <w:rFonts w:hint="eastAsia" w:ascii="仿宋" w:hAnsi="仿宋" w:eastAsia="仿宋" w:cs="仿宋"/>
          <w:sz w:val="30"/>
          <w:szCs w:val="30"/>
        </w:rPr>
        <w:t>乙方不得以转租、出租、转包等方式处置所使用的资产，否则视为违约，甲方有权解除合同。</w:t>
      </w:r>
    </w:p>
    <w:p>
      <w:pPr>
        <w:ind w:firstLine="458" w:firstLineChars="152"/>
        <w:rPr>
          <w:rFonts w:hint="eastAsia" w:ascii="仿宋" w:hAnsi="仿宋" w:eastAsia="仿宋" w:cs="仿宋"/>
          <w:sz w:val="30"/>
          <w:szCs w:val="30"/>
        </w:rPr>
      </w:pPr>
      <w:r>
        <w:rPr>
          <w:rFonts w:hint="eastAsia" w:ascii="仿宋" w:hAnsi="仿宋" w:eastAsia="仿宋" w:cs="仿宋"/>
          <w:b/>
          <w:sz w:val="30"/>
          <w:szCs w:val="30"/>
        </w:rPr>
        <w:t>（八）</w:t>
      </w:r>
      <w:r>
        <w:rPr>
          <w:rFonts w:hint="eastAsia" w:ascii="仿宋" w:hAnsi="仿宋" w:eastAsia="仿宋" w:cs="仿宋"/>
          <w:sz w:val="30"/>
          <w:szCs w:val="30"/>
        </w:rPr>
        <w:t>乙方缴纳履约保证金人民币</w:t>
      </w:r>
      <w:r>
        <w:rPr>
          <w:rFonts w:hint="eastAsia" w:ascii="仿宋" w:hAnsi="仿宋" w:eastAsia="仿宋" w:cs="仿宋"/>
          <w:sz w:val="30"/>
          <w:szCs w:val="30"/>
          <w:u w:val="single"/>
          <w:lang w:val="en-US" w:eastAsia="zh-CN"/>
        </w:rPr>
        <w:t>壹拾</w:t>
      </w:r>
      <w:r>
        <w:rPr>
          <w:rFonts w:hint="eastAsia" w:ascii="仿宋" w:hAnsi="仿宋" w:eastAsia="仿宋" w:cs="仿宋"/>
          <w:sz w:val="30"/>
          <w:szCs w:val="30"/>
          <w:u w:val="single"/>
        </w:rPr>
        <w:t>万元整</w:t>
      </w:r>
      <w:r>
        <w:rPr>
          <w:rFonts w:hint="eastAsia" w:ascii="仿宋" w:hAnsi="仿宋" w:eastAsia="仿宋" w:cs="仿宋"/>
          <w:sz w:val="30"/>
          <w:szCs w:val="30"/>
        </w:rPr>
        <w:t>，该款不计利息，到期后乙方无违约行为的退还给乙方（不计息）。使用期间不可冲抵加工费用，乙方不服从甲方管理，第一次罚款5千元，第二次罚款1万元，第三次罚款2万元，由甲方在乙方缴纳的履约保证金中扣取；乙方不服从甲方管理三次以上甲方立即中止合同，乙方已缴纳甲方的加工费用不退，并扣除履约保证金10万元整。</w:t>
      </w:r>
    </w:p>
    <w:p>
      <w:pPr>
        <w:ind w:firstLine="452" w:firstLineChars="150"/>
        <w:rPr>
          <w:rFonts w:hint="eastAsia" w:ascii="仿宋" w:hAnsi="仿宋" w:eastAsia="仿宋" w:cs="仿宋"/>
          <w:sz w:val="30"/>
          <w:szCs w:val="30"/>
        </w:rPr>
      </w:pPr>
      <w:r>
        <w:rPr>
          <w:rFonts w:hint="eastAsia" w:ascii="仿宋" w:hAnsi="仿宋" w:eastAsia="仿宋" w:cs="仿宋"/>
          <w:b/>
          <w:sz w:val="30"/>
          <w:szCs w:val="30"/>
        </w:rPr>
        <w:t>（九）</w:t>
      </w:r>
      <w:r>
        <w:rPr>
          <w:rFonts w:hint="eastAsia" w:ascii="仿宋" w:hAnsi="仿宋" w:eastAsia="仿宋" w:cs="仿宋"/>
          <w:sz w:val="30"/>
          <w:szCs w:val="30"/>
        </w:rPr>
        <w:t>乙方在使用期内，如因城建规划开发、建设、拆迁等导致本协议无法继续履行的，本合同将自行终止，甲方不承担违约责任，对乙方不给予任何经济补偿，乙方无条件及时搬迁。</w:t>
      </w:r>
    </w:p>
    <w:p>
      <w:pPr>
        <w:ind w:firstLine="452" w:firstLineChars="150"/>
        <w:rPr>
          <w:rFonts w:hint="eastAsia" w:ascii="仿宋" w:hAnsi="仿宋" w:eastAsia="仿宋" w:cs="仿宋"/>
          <w:sz w:val="30"/>
          <w:szCs w:val="30"/>
        </w:rPr>
      </w:pPr>
      <w:r>
        <w:rPr>
          <w:rFonts w:hint="eastAsia" w:ascii="仿宋" w:hAnsi="仿宋" w:eastAsia="仿宋" w:cs="仿宋"/>
          <w:b/>
          <w:sz w:val="30"/>
          <w:szCs w:val="30"/>
        </w:rPr>
        <w:t>（十）</w:t>
      </w:r>
      <w:r>
        <w:rPr>
          <w:rFonts w:hint="eastAsia" w:ascii="仿宋" w:hAnsi="仿宋" w:eastAsia="仿宋" w:cs="仿宋"/>
          <w:sz w:val="30"/>
          <w:szCs w:val="30"/>
        </w:rPr>
        <w:t>合同期满乙方须及时退还甲方资产，甲方不承担乙方搬家费、停业损失等任何经济补偿。乙方逾期未及时归还须承担相应的管理服务费等费用，并承担违约金、滞纳金并赔偿因此造成的甲方损失；乙方如需继续使用，需在使用期满前1个月向甲方提出申请，甲方如继续对外提供资产使用权，乙方在同等条件下有优先使用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五、违约责任</w:t>
      </w:r>
    </w:p>
    <w:p>
      <w:pPr>
        <w:ind w:firstLine="452" w:firstLineChars="150"/>
        <w:rPr>
          <w:rFonts w:hint="eastAsia" w:ascii="仿宋" w:hAnsi="仿宋" w:eastAsia="仿宋" w:cs="仿宋"/>
          <w:sz w:val="30"/>
          <w:szCs w:val="30"/>
        </w:rPr>
      </w:pPr>
      <w:r>
        <w:rPr>
          <w:rFonts w:hint="eastAsia" w:ascii="仿宋" w:hAnsi="仿宋" w:eastAsia="仿宋" w:cs="仿宋"/>
          <w:b/>
          <w:sz w:val="30"/>
          <w:szCs w:val="30"/>
        </w:rPr>
        <w:t>（一）</w:t>
      </w:r>
      <w:r>
        <w:rPr>
          <w:rFonts w:hint="eastAsia" w:ascii="仿宋" w:hAnsi="仿宋" w:eastAsia="仿宋" w:cs="仿宋"/>
          <w:sz w:val="30"/>
          <w:szCs w:val="30"/>
        </w:rPr>
        <w:t>乙方逾期未支付加工费、水电等费用须承担违约责任，另外每迟延支付1天的甲方有权追缴按欠缴总额的3‰承担滞纳金。</w:t>
      </w:r>
    </w:p>
    <w:p>
      <w:pPr>
        <w:ind w:firstLine="458" w:firstLineChars="152"/>
        <w:rPr>
          <w:rFonts w:hint="eastAsia" w:ascii="仿宋" w:hAnsi="仿宋" w:eastAsia="仿宋" w:cs="仿宋"/>
          <w:sz w:val="30"/>
          <w:szCs w:val="30"/>
        </w:rPr>
      </w:pPr>
      <w:r>
        <w:rPr>
          <w:rFonts w:hint="eastAsia" w:ascii="仿宋" w:hAnsi="仿宋" w:eastAsia="仿宋" w:cs="仿宋"/>
          <w:b/>
          <w:sz w:val="30"/>
          <w:szCs w:val="30"/>
        </w:rPr>
        <w:t>（二）</w:t>
      </w:r>
      <w:r>
        <w:rPr>
          <w:rFonts w:hint="eastAsia" w:ascii="仿宋" w:hAnsi="仿宋" w:eastAsia="仿宋" w:cs="仿宋"/>
          <w:sz w:val="30"/>
          <w:szCs w:val="30"/>
        </w:rPr>
        <w:t>未尽事宜甲、乙双方协商解决或仲裁诉讼解决合同纠纷。</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六、本合同一式二份，甲、乙双方签字盖章后生效，双方各执一份。</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附：《毛公埠库区大米加工厂（厂房及设备）使用安全管理协议书》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产权人： </w:t>
      </w:r>
      <w:r>
        <w:rPr>
          <w:rFonts w:hint="eastAsia" w:ascii="仿宋" w:hAnsi="仿宋" w:eastAsia="仿宋" w:cs="仿宋"/>
          <w:sz w:val="30"/>
          <w:szCs w:val="30"/>
        </w:rPr>
        <w:tab/>
      </w:r>
      <w:r>
        <w:rPr>
          <w:rFonts w:hint="eastAsia" w:ascii="仿宋" w:hAnsi="仿宋" w:eastAsia="仿宋" w:cs="仿宋"/>
          <w:sz w:val="30"/>
          <w:szCs w:val="30"/>
        </w:rPr>
        <w:t xml:space="preserve">                             使用人：</w:t>
      </w:r>
    </w:p>
    <w:p>
      <w:pPr>
        <w:spacing w:line="420" w:lineRule="exact"/>
        <w:rPr>
          <w:rFonts w:hint="eastAsia" w:ascii="仿宋" w:hAnsi="仿宋" w:eastAsia="仿宋" w:cs="仿宋"/>
          <w:sz w:val="30"/>
          <w:szCs w:val="30"/>
        </w:rPr>
      </w:pPr>
      <w:r>
        <w:rPr>
          <w:rFonts w:hint="eastAsia" w:ascii="仿宋" w:hAnsi="仿宋" w:eastAsia="仿宋" w:cs="仿宋"/>
          <w:sz w:val="30"/>
          <w:szCs w:val="30"/>
        </w:rPr>
        <w:t xml:space="preserve">      签章：                               签章：</w:t>
      </w:r>
    </w:p>
    <w:p>
      <w:pPr>
        <w:spacing w:line="460" w:lineRule="exact"/>
        <w:jc w:val="right"/>
        <w:rPr>
          <w:rFonts w:hint="eastAsia" w:ascii="仿宋" w:hAnsi="仿宋" w:eastAsia="仿宋" w:cs="仿宋"/>
          <w:sz w:val="30"/>
          <w:szCs w:val="30"/>
        </w:rPr>
      </w:pPr>
      <w:r>
        <w:rPr>
          <w:rFonts w:hint="eastAsia" w:ascii="仿宋" w:hAnsi="仿宋" w:eastAsia="仿宋" w:cs="仿宋"/>
          <w:sz w:val="30"/>
          <w:szCs w:val="30"/>
        </w:rPr>
        <w:t>签订日期： 20  年  月   日</w:t>
      </w:r>
    </w:p>
    <w:p>
      <w:pPr>
        <w:spacing w:line="460" w:lineRule="exact"/>
        <w:jc w:val="right"/>
        <w:rPr>
          <w:rFonts w:hint="eastAsia" w:ascii="仿宋" w:hAnsi="仿宋" w:eastAsia="仿宋" w:cs="仿宋"/>
          <w:sz w:val="30"/>
          <w:szCs w:val="30"/>
        </w:rPr>
      </w:pPr>
    </w:p>
    <w:p>
      <w:pPr>
        <w:spacing w:line="460" w:lineRule="exact"/>
        <w:jc w:val="right"/>
        <w:rPr>
          <w:rFonts w:hint="eastAsia" w:ascii="仿宋" w:hAnsi="仿宋" w:eastAsia="仿宋" w:cs="仿宋"/>
          <w:sz w:val="30"/>
          <w:szCs w:val="30"/>
        </w:rPr>
      </w:pPr>
    </w:p>
    <w:p>
      <w:pPr>
        <w:spacing w:line="460" w:lineRule="exact"/>
        <w:jc w:val="right"/>
        <w:rPr>
          <w:rFonts w:hint="eastAsia" w:ascii="仿宋" w:hAnsi="仿宋" w:eastAsia="仿宋" w:cs="仿宋"/>
          <w:sz w:val="30"/>
          <w:szCs w:val="30"/>
        </w:rPr>
      </w:pPr>
    </w:p>
    <w:p>
      <w:pPr>
        <w:spacing w:line="460" w:lineRule="exact"/>
        <w:jc w:val="right"/>
        <w:rPr>
          <w:rFonts w:hint="eastAsia" w:ascii="仿宋" w:hAnsi="仿宋" w:eastAsia="仿宋" w:cs="仿宋"/>
          <w:sz w:val="30"/>
          <w:szCs w:val="30"/>
        </w:rPr>
      </w:pPr>
    </w:p>
    <w:p>
      <w:pPr>
        <w:spacing w:line="460" w:lineRule="exact"/>
        <w:jc w:val="right"/>
        <w:rPr>
          <w:rFonts w:hint="eastAsia" w:ascii="仿宋" w:hAnsi="仿宋" w:eastAsia="仿宋" w:cs="仿宋"/>
          <w:sz w:val="30"/>
          <w:szCs w:val="30"/>
        </w:rPr>
      </w:pPr>
    </w:p>
    <w:p>
      <w:pPr>
        <w:spacing w:line="460" w:lineRule="exact"/>
        <w:jc w:val="right"/>
        <w:rPr>
          <w:rFonts w:hint="eastAsia" w:ascii="仿宋" w:hAnsi="仿宋" w:eastAsia="仿宋" w:cs="仿宋"/>
          <w:sz w:val="30"/>
          <w:szCs w:val="30"/>
        </w:rPr>
      </w:pPr>
    </w:p>
    <w:p>
      <w:pPr>
        <w:spacing w:line="460" w:lineRule="exact"/>
        <w:jc w:val="right"/>
        <w:rPr>
          <w:rFonts w:hint="eastAsia" w:ascii="仿宋" w:hAnsi="仿宋" w:eastAsia="仿宋" w:cs="仿宋"/>
          <w:sz w:val="30"/>
          <w:szCs w:val="30"/>
        </w:rPr>
      </w:pPr>
    </w:p>
    <w:p>
      <w:pPr>
        <w:spacing w:line="460" w:lineRule="exact"/>
        <w:jc w:val="right"/>
        <w:rPr>
          <w:rFonts w:hint="eastAsia" w:ascii="仿宋" w:hAnsi="仿宋" w:eastAsia="仿宋" w:cs="仿宋"/>
          <w:sz w:val="30"/>
          <w:szCs w:val="30"/>
        </w:rPr>
      </w:pPr>
    </w:p>
    <w:p>
      <w:pPr>
        <w:spacing w:line="460" w:lineRule="exact"/>
        <w:jc w:val="both"/>
        <w:rPr>
          <w:rFonts w:hint="eastAsia" w:ascii="仿宋" w:hAnsi="仿宋" w:eastAsia="仿宋" w:cs="仿宋"/>
          <w:sz w:val="30"/>
          <w:szCs w:val="30"/>
        </w:rPr>
      </w:pPr>
    </w:p>
    <w:p>
      <w:pPr>
        <w:autoSpaceDN w:val="0"/>
        <w:spacing w:after="300" w:line="460" w:lineRule="exact"/>
        <w:jc w:val="center"/>
        <w:rPr>
          <w:rFonts w:hint="eastAsia" w:ascii="仿宋" w:hAnsi="仿宋" w:eastAsia="仿宋" w:cs="仿宋"/>
          <w:b/>
          <w:bCs/>
          <w:color w:val="333333"/>
          <w:sz w:val="30"/>
          <w:szCs w:val="30"/>
        </w:rPr>
      </w:pPr>
      <w:r>
        <w:rPr>
          <w:rFonts w:hint="eastAsia" w:ascii="仿宋" w:hAnsi="仿宋" w:eastAsia="仿宋" w:cs="仿宋"/>
          <w:b/>
          <w:bCs/>
          <w:color w:val="333333"/>
          <w:sz w:val="30"/>
          <w:szCs w:val="30"/>
        </w:rPr>
        <w:t>毛公埠库区大米加工厂（厂房及设备）使用</w:t>
      </w:r>
    </w:p>
    <w:p>
      <w:pPr>
        <w:autoSpaceDN w:val="0"/>
        <w:spacing w:after="300" w:line="460" w:lineRule="exact"/>
        <w:jc w:val="center"/>
        <w:rPr>
          <w:rFonts w:hint="eastAsia" w:ascii="仿宋" w:hAnsi="仿宋" w:eastAsia="仿宋" w:cs="仿宋"/>
          <w:b/>
          <w:bCs/>
          <w:color w:val="333333"/>
          <w:sz w:val="30"/>
          <w:szCs w:val="30"/>
        </w:rPr>
      </w:pPr>
      <w:r>
        <w:rPr>
          <w:rFonts w:hint="eastAsia" w:ascii="仿宋" w:hAnsi="仿宋" w:eastAsia="仿宋" w:cs="仿宋"/>
          <w:b/>
          <w:bCs/>
          <w:color w:val="333333"/>
          <w:sz w:val="30"/>
          <w:szCs w:val="30"/>
        </w:rPr>
        <w:t>安全管理协议书</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color w:val="333333"/>
          <w:sz w:val="30"/>
          <w:szCs w:val="30"/>
        </w:rPr>
        <w:t xml:space="preserve"> </w:t>
      </w:r>
      <w:r>
        <w:rPr>
          <w:rFonts w:hint="eastAsia" w:ascii="仿宋" w:hAnsi="仿宋" w:eastAsia="仿宋" w:cs="仿宋"/>
          <w:sz w:val="30"/>
          <w:szCs w:val="30"/>
        </w:rPr>
        <w:t>为规范资产使用管理，加强使用资产的安全管理，确保资产的安全使用，乙方在使用资产期间需履行以下安全协议：</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一、本协议是指资产的使用性能、安全生产经营、消防、治安及卫生管理。</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二、乙方的义务和责任</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（一）乙方不得改变资产使用用途及转租，不得在使用的资产内进行基本建设。</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（二）乙方不得利用使用的资产进行违法犯罪活动。</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（三）乙方必须遵守法律、法规和相关安全生产操作规程、管理制度，落实安全生产责任，加强职工培训和劳动防护工作，落实安全生产组织网络管理和安全措施。</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三、安全使用管理</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（一）使用资产不得未经书面同意改变原建筑分隔及隔断，保证疏散逃生通道的安全畅通。</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（二）使用资产应按要求配置灭火器材（消防池），安排专人维护保养；</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（三）使用资产的配电量应当与乙方的用电量相符；电气线路须穿管，电源插座不得直接安装在可燃基材上。</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（四）乙方应服从甲方的安全管理，落实安全整改措施，及时排除安全隐患，保障资产安全。</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四、对于乙方的基本要求</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（一）乙方需认真遵守粮库的各项规章制度，按要求做好各项工作。</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（二）生产过程中乙方应严格执行各项安全生产操作规程，作业要规范、整齐、不要野蛮作业，如违反操作规程，一切后果由乙方承担。</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（三）乙方要按甲方的要求作业，不准偷盗库内物品，如果发生上述情况，追究当事人责任，情节严重者追究刑事责任。</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（四）现场作业期间不准吸烟、喝酒、睡觉，如发现有上述行为的需令其立即停止作业或开除不用，如出现事故后果自负，与甲方无关。</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（五）作业需用电时，要有专人负责停、送电，如有故障时要找电工解决；如果不按上述要求执行，出现事故由乙方承担责任。</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（六）乙方应规范作业，当天作业完成后，现场作业工具要带走，摆放整齐。</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（七）乙方要保证加工作业结束后，场地的粮食必须全部清扫、保证场地干净。</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（八）如果乙方不遵守正常的作业规范，由此造成人身伤害的，由乙方负责，乙方由此造成的一切后果与甲方无关。</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九）乙方对加工环节作业过程中的各种人身伤亡事故负全部所有责任，并承担法律责任及一切费用。若发生事故，乙方须积极承担赔偿责任，且对于乙方作业人员受到人身伤亡的，不得怠于申请工伤保险及商业保险进行赔偿，不足部分仍由乙方承担。</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五、本协议为管理服务协议的附件，乙方需履行以上安全协议，否则视为违约。</w:t>
      </w: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六、本协议未尽事宜，双方协商解决。</w:t>
      </w:r>
    </w:p>
    <w:p>
      <w:pPr>
        <w:spacing w:line="460" w:lineRule="exact"/>
        <w:ind w:firstLine="450" w:firstLineChars="150"/>
        <w:rPr>
          <w:rFonts w:hint="eastAsia" w:ascii="仿宋" w:hAnsi="仿宋" w:eastAsia="仿宋" w:cs="仿宋"/>
          <w:sz w:val="30"/>
          <w:szCs w:val="30"/>
        </w:rPr>
      </w:pPr>
    </w:p>
    <w:p>
      <w:pPr>
        <w:spacing w:line="460" w:lineRule="exact"/>
        <w:ind w:firstLine="450" w:firstLineChars="150"/>
        <w:rPr>
          <w:rFonts w:hint="eastAsia" w:ascii="仿宋" w:hAnsi="仿宋" w:eastAsia="仿宋" w:cs="仿宋"/>
          <w:sz w:val="30"/>
          <w:szCs w:val="30"/>
        </w:rPr>
      </w:pPr>
    </w:p>
    <w:p>
      <w:pPr>
        <w:spacing w:line="46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产权人（签章）：              使用人（签章）：             </w:t>
      </w:r>
    </w:p>
    <w:p>
      <w:pPr>
        <w:spacing w:line="460" w:lineRule="exact"/>
        <w:ind w:firstLine="450" w:firstLineChars="150"/>
        <w:rPr>
          <w:rFonts w:hint="eastAsia" w:ascii="仿宋" w:hAnsi="仿宋" w:eastAsia="仿宋" w:cs="仿宋"/>
          <w:sz w:val="30"/>
          <w:szCs w:val="30"/>
        </w:rPr>
      </w:pPr>
    </w:p>
    <w:p>
      <w:pPr>
        <w:spacing w:line="540" w:lineRule="exact"/>
        <w:rPr>
          <w:rFonts w:hint="eastAsia" w:ascii="仿宋" w:hAnsi="仿宋" w:eastAsia="仿宋" w:cs="仿宋"/>
          <w:sz w:val="30"/>
          <w:szCs w:val="30"/>
        </w:rPr>
      </w:pPr>
    </w:p>
    <w:p>
      <w:pPr>
        <w:rPr>
          <w:rFonts w:hint="eastAsia" w:ascii="仿宋" w:hAnsi="仿宋" w:eastAsia="仿宋" w:cs="仿宋"/>
          <w:sz w:val="30"/>
          <w:szCs w:val="30"/>
        </w:rPr>
      </w:pPr>
    </w:p>
    <w:sectPr>
      <w:headerReference r:id="rId3" w:type="default"/>
      <w:pgSz w:w="11906" w:h="16838"/>
      <w:pgMar w:top="1440" w:right="1797" w:bottom="1440" w:left="1797"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compat>
    <w:spaceForUL/>
    <w:doNotLeaveBackslashAlon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jM2Y3ODk0NGQ1MTgwMGRmZGViYTFhYjYwMTE2ODMifQ=="/>
  </w:docVars>
  <w:rsids>
    <w:rsidRoot w:val="00DD70E3"/>
    <w:rsid w:val="0001759D"/>
    <w:rsid w:val="0003134A"/>
    <w:rsid w:val="00037DED"/>
    <w:rsid w:val="00041811"/>
    <w:rsid w:val="00045382"/>
    <w:rsid w:val="000503AB"/>
    <w:rsid w:val="00080D75"/>
    <w:rsid w:val="00085A88"/>
    <w:rsid w:val="00087321"/>
    <w:rsid w:val="000932D5"/>
    <w:rsid w:val="000A6795"/>
    <w:rsid w:val="000B3921"/>
    <w:rsid w:val="000D0692"/>
    <w:rsid w:val="000E532E"/>
    <w:rsid w:val="000F4255"/>
    <w:rsid w:val="0011571F"/>
    <w:rsid w:val="001417A4"/>
    <w:rsid w:val="00147E91"/>
    <w:rsid w:val="001761DA"/>
    <w:rsid w:val="001D5B6E"/>
    <w:rsid w:val="001F3C64"/>
    <w:rsid w:val="001F6EB4"/>
    <w:rsid w:val="00216E05"/>
    <w:rsid w:val="0022155D"/>
    <w:rsid w:val="002325DA"/>
    <w:rsid w:val="002512CB"/>
    <w:rsid w:val="0026777F"/>
    <w:rsid w:val="00280D47"/>
    <w:rsid w:val="0028692D"/>
    <w:rsid w:val="002A74B9"/>
    <w:rsid w:val="002B3A43"/>
    <w:rsid w:val="002E2EEA"/>
    <w:rsid w:val="002E441F"/>
    <w:rsid w:val="00306469"/>
    <w:rsid w:val="0031479C"/>
    <w:rsid w:val="00324376"/>
    <w:rsid w:val="00342043"/>
    <w:rsid w:val="0036336E"/>
    <w:rsid w:val="003848E0"/>
    <w:rsid w:val="003C1ADA"/>
    <w:rsid w:val="003E725D"/>
    <w:rsid w:val="003F195F"/>
    <w:rsid w:val="004008E0"/>
    <w:rsid w:val="00413E91"/>
    <w:rsid w:val="0042207E"/>
    <w:rsid w:val="004238D5"/>
    <w:rsid w:val="004269BB"/>
    <w:rsid w:val="00441A78"/>
    <w:rsid w:val="00444891"/>
    <w:rsid w:val="00455D0B"/>
    <w:rsid w:val="004805B5"/>
    <w:rsid w:val="0051284E"/>
    <w:rsid w:val="00512F08"/>
    <w:rsid w:val="00514B36"/>
    <w:rsid w:val="0053676C"/>
    <w:rsid w:val="00570200"/>
    <w:rsid w:val="00574965"/>
    <w:rsid w:val="00584AD7"/>
    <w:rsid w:val="005B2D63"/>
    <w:rsid w:val="005D3D31"/>
    <w:rsid w:val="005E5332"/>
    <w:rsid w:val="005E67C2"/>
    <w:rsid w:val="006152B2"/>
    <w:rsid w:val="006410A9"/>
    <w:rsid w:val="006472B1"/>
    <w:rsid w:val="00664005"/>
    <w:rsid w:val="006A68CB"/>
    <w:rsid w:val="006C3BB6"/>
    <w:rsid w:val="006C7A2A"/>
    <w:rsid w:val="006E68F3"/>
    <w:rsid w:val="00710CB0"/>
    <w:rsid w:val="00721A83"/>
    <w:rsid w:val="0074086F"/>
    <w:rsid w:val="0074104A"/>
    <w:rsid w:val="00742938"/>
    <w:rsid w:val="007676E0"/>
    <w:rsid w:val="007918B1"/>
    <w:rsid w:val="007A0CD6"/>
    <w:rsid w:val="007C3EE6"/>
    <w:rsid w:val="007C4567"/>
    <w:rsid w:val="0086384F"/>
    <w:rsid w:val="008678D3"/>
    <w:rsid w:val="009803D8"/>
    <w:rsid w:val="00995F36"/>
    <w:rsid w:val="009D2A67"/>
    <w:rsid w:val="009F7216"/>
    <w:rsid w:val="00A45C08"/>
    <w:rsid w:val="00A7429F"/>
    <w:rsid w:val="00AF0184"/>
    <w:rsid w:val="00B122A9"/>
    <w:rsid w:val="00B17D4F"/>
    <w:rsid w:val="00B5573E"/>
    <w:rsid w:val="00B77908"/>
    <w:rsid w:val="00B825BF"/>
    <w:rsid w:val="00BC321D"/>
    <w:rsid w:val="00C01706"/>
    <w:rsid w:val="00C32FC4"/>
    <w:rsid w:val="00C36B1F"/>
    <w:rsid w:val="00C55D22"/>
    <w:rsid w:val="00C576F1"/>
    <w:rsid w:val="00C71CD1"/>
    <w:rsid w:val="00C9399D"/>
    <w:rsid w:val="00CA1A67"/>
    <w:rsid w:val="00CC2FB5"/>
    <w:rsid w:val="00CF7C49"/>
    <w:rsid w:val="00D0030F"/>
    <w:rsid w:val="00D01175"/>
    <w:rsid w:val="00D32772"/>
    <w:rsid w:val="00D34CBE"/>
    <w:rsid w:val="00D4054A"/>
    <w:rsid w:val="00D44921"/>
    <w:rsid w:val="00D7484F"/>
    <w:rsid w:val="00DD1F58"/>
    <w:rsid w:val="00DD70E3"/>
    <w:rsid w:val="00E16FAA"/>
    <w:rsid w:val="00E364A6"/>
    <w:rsid w:val="00E51C37"/>
    <w:rsid w:val="00EB45A8"/>
    <w:rsid w:val="00EC5B91"/>
    <w:rsid w:val="00ED4D1F"/>
    <w:rsid w:val="00ED7E00"/>
    <w:rsid w:val="00EE06FF"/>
    <w:rsid w:val="00F2169E"/>
    <w:rsid w:val="00F3626F"/>
    <w:rsid w:val="00F402ED"/>
    <w:rsid w:val="00F56130"/>
    <w:rsid w:val="00FB0B93"/>
    <w:rsid w:val="00FB1502"/>
    <w:rsid w:val="00FE2D07"/>
    <w:rsid w:val="00FE70AA"/>
    <w:rsid w:val="00FF12F6"/>
    <w:rsid w:val="0163483D"/>
    <w:rsid w:val="05596C6C"/>
    <w:rsid w:val="05707F7E"/>
    <w:rsid w:val="05EB2256"/>
    <w:rsid w:val="060F00B5"/>
    <w:rsid w:val="09E641E3"/>
    <w:rsid w:val="0FCD53E2"/>
    <w:rsid w:val="11B0263A"/>
    <w:rsid w:val="126F3D33"/>
    <w:rsid w:val="12E277C8"/>
    <w:rsid w:val="13CF7AFF"/>
    <w:rsid w:val="19FA667E"/>
    <w:rsid w:val="1B537F43"/>
    <w:rsid w:val="1EB91676"/>
    <w:rsid w:val="1ECC6F0C"/>
    <w:rsid w:val="20253369"/>
    <w:rsid w:val="20D75BAC"/>
    <w:rsid w:val="213B4094"/>
    <w:rsid w:val="214E7AE6"/>
    <w:rsid w:val="23D62143"/>
    <w:rsid w:val="247C27AB"/>
    <w:rsid w:val="257408D8"/>
    <w:rsid w:val="25821B4F"/>
    <w:rsid w:val="29AC1F5B"/>
    <w:rsid w:val="29C118D0"/>
    <w:rsid w:val="2B8E1873"/>
    <w:rsid w:val="2FD72AEE"/>
    <w:rsid w:val="316C3EF4"/>
    <w:rsid w:val="31A60FC6"/>
    <w:rsid w:val="32C10012"/>
    <w:rsid w:val="33593237"/>
    <w:rsid w:val="341E5854"/>
    <w:rsid w:val="379E7A8F"/>
    <w:rsid w:val="3811483D"/>
    <w:rsid w:val="389345AB"/>
    <w:rsid w:val="38AC16A8"/>
    <w:rsid w:val="3D891605"/>
    <w:rsid w:val="426A697B"/>
    <w:rsid w:val="44253824"/>
    <w:rsid w:val="44287A4F"/>
    <w:rsid w:val="445F4C94"/>
    <w:rsid w:val="45BB5620"/>
    <w:rsid w:val="4882273D"/>
    <w:rsid w:val="48DA7E13"/>
    <w:rsid w:val="4B303B6B"/>
    <w:rsid w:val="4C177328"/>
    <w:rsid w:val="4C4649D6"/>
    <w:rsid w:val="4D1768A9"/>
    <w:rsid w:val="4DAE6B2C"/>
    <w:rsid w:val="4E6E126B"/>
    <w:rsid w:val="4EB34EE2"/>
    <w:rsid w:val="58315176"/>
    <w:rsid w:val="58586EE0"/>
    <w:rsid w:val="58AC2598"/>
    <w:rsid w:val="59D32C32"/>
    <w:rsid w:val="5B8562D3"/>
    <w:rsid w:val="5C720168"/>
    <w:rsid w:val="5C7A7D94"/>
    <w:rsid w:val="5CB9726F"/>
    <w:rsid w:val="5FF53EE6"/>
    <w:rsid w:val="6154456B"/>
    <w:rsid w:val="6196066A"/>
    <w:rsid w:val="61C756FD"/>
    <w:rsid w:val="631A3271"/>
    <w:rsid w:val="63493E13"/>
    <w:rsid w:val="6770699E"/>
    <w:rsid w:val="6922032B"/>
    <w:rsid w:val="696F2B16"/>
    <w:rsid w:val="6A284E5E"/>
    <w:rsid w:val="6B561F12"/>
    <w:rsid w:val="6B5863C0"/>
    <w:rsid w:val="6C034742"/>
    <w:rsid w:val="6C1D2BAB"/>
    <w:rsid w:val="6C24192C"/>
    <w:rsid w:val="6C9D06A7"/>
    <w:rsid w:val="6DDF760C"/>
    <w:rsid w:val="6EE379D0"/>
    <w:rsid w:val="6EEE14FB"/>
    <w:rsid w:val="6F550918"/>
    <w:rsid w:val="6F712800"/>
    <w:rsid w:val="702E3464"/>
    <w:rsid w:val="71170B2E"/>
    <w:rsid w:val="7339249B"/>
    <w:rsid w:val="7425537F"/>
    <w:rsid w:val="75F46253"/>
    <w:rsid w:val="76BC4701"/>
    <w:rsid w:val="784877F8"/>
    <w:rsid w:val="7994702C"/>
    <w:rsid w:val="7C9A06E9"/>
    <w:rsid w:val="7FF20D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53"/>
    <w:qFormat/>
    <w:uiPriority w:val="99"/>
    <w:pPr>
      <w:keepNext/>
      <w:keepLines/>
      <w:widowControl w:val="0"/>
      <w:adjustRightInd/>
      <w:snapToGrid/>
      <w:spacing w:before="340" w:after="330" w:line="576" w:lineRule="auto"/>
      <w:jc w:val="center"/>
      <w:outlineLvl w:val="0"/>
    </w:pPr>
    <w:rPr>
      <w:rFonts w:ascii="Times New Roman" w:hAnsi="Times New Roman" w:eastAsia="宋体"/>
      <w:b/>
      <w:bCs/>
      <w:kern w:val="44"/>
      <w:sz w:val="52"/>
      <w:szCs w:val="44"/>
    </w:rPr>
  </w:style>
  <w:style w:type="paragraph" w:styleId="3">
    <w:name w:val="heading 2"/>
    <w:basedOn w:val="1"/>
    <w:next w:val="4"/>
    <w:link w:val="54"/>
    <w:qFormat/>
    <w:uiPriority w:val="99"/>
    <w:pPr>
      <w:keepNext/>
      <w:keepLines/>
      <w:widowControl w:val="0"/>
      <w:tabs>
        <w:tab w:val="left" w:pos="747"/>
      </w:tabs>
      <w:adjustRightInd/>
      <w:snapToGrid/>
      <w:spacing w:before="260" w:after="260" w:line="480" w:lineRule="exact"/>
      <w:ind w:left="747" w:hanging="567"/>
      <w:jc w:val="center"/>
      <w:outlineLvl w:val="1"/>
    </w:pPr>
    <w:rPr>
      <w:rFonts w:ascii="宋体" w:hAnsi="宋体" w:eastAsia="黑体"/>
      <w:bCs/>
      <w:i/>
      <w:iCs/>
      <w:kern w:val="2"/>
      <w:sz w:val="24"/>
      <w:szCs w:val="20"/>
    </w:rPr>
  </w:style>
  <w:style w:type="paragraph" w:styleId="5">
    <w:name w:val="heading 3"/>
    <w:basedOn w:val="1"/>
    <w:next w:val="1"/>
    <w:link w:val="55"/>
    <w:qFormat/>
    <w:uiPriority w:val="99"/>
    <w:pPr>
      <w:keepNext/>
      <w:keepLines/>
      <w:widowControl w:val="0"/>
      <w:adjustRightInd/>
      <w:snapToGrid/>
      <w:spacing w:before="260" w:after="260" w:line="415" w:lineRule="auto"/>
      <w:jc w:val="both"/>
      <w:outlineLvl w:val="2"/>
    </w:pPr>
    <w:rPr>
      <w:rFonts w:ascii="Times New Roman" w:hAnsi="Times New Roman" w:eastAsia="宋体"/>
      <w:b/>
      <w:bCs/>
      <w:kern w:val="2"/>
      <w:sz w:val="32"/>
      <w:szCs w:val="32"/>
    </w:rPr>
  </w:style>
  <w:style w:type="paragraph" w:styleId="6">
    <w:name w:val="heading 4"/>
    <w:basedOn w:val="1"/>
    <w:next w:val="1"/>
    <w:link w:val="56"/>
    <w:qFormat/>
    <w:uiPriority w:val="99"/>
    <w:pPr>
      <w:keepNext/>
      <w:keepLines/>
      <w:widowControl w:val="0"/>
      <w:adjustRightInd/>
      <w:snapToGrid/>
      <w:spacing w:before="280" w:after="290" w:line="374" w:lineRule="auto"/>
      <w:jc w:val="both"/>
      <w:outlineLvl w:val="3"/>
    </w:pPr>
    <w:rPr>
      <w:rFonts w:ascii="Cambria" w:hAnsi="Cambria" w:eastAsia="宋体"/>
      <w:b/>
      <w:bCs/>
      <w:kern w:val="2"/>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widowControl w:val="0"/>
      <w:adjustRightInd/>
      <w:snapToGrid/>
      <w:spacing w:after="0"/>
      <w:ind w:firstLine="420" w:firstLineChars="200"/>
      <w:jc w:val="both"/>
    </w:pPr>
    <w:rPr>
      <w:rFonts w:ascii="Times New Roman" w:hAnsi="Times New Roman" w:eastAsia="宋体"/>
      <w:kern w:val="2"/>
      <w:sz w:val="21"/>
      <w:szCs w:val="24"/>
    </w:rPr>
  </w:style>
  <w:style w:type="paragraph" w:styleId="7">
    <w:name w:val="toc 7"/>
    <w:basedOn w:val="1"/>
    <w:next w:val="1"/>
    <w:qFormat/>
    <w:uiPriority w:val="99"/>
    <w:pPr>
      <w:widowControl w:val="0"/>
      <w:adjustRightInd/>
      <w:snapToGrid/>
      <w:spacing w:after="0"/>
      <w:ind w:left="1050"/>
    </w:pPr>
    <w:rPr>
      <w:rFonts w:ascii="Calibri" w:hAnsi="Calibri" w:eastAsia="宋体" w:cs="Calibri"/>
      <w:kern w:val="2"/>
      <w:sz w:val="20"/>
      <w:szCs w:val="20"/>
    </w:rPr>
  </w:style>
  <w:style w:type="paragraph" w:styleId="8">
    <w:name w:val="Document Map"/>
    <w:basedOn w:val="1"/>
    <w:link w:val="77"/>
    <w:qFormat/>
    <w:uiPriority w:val="99"/>
    <w:pPr>
      <w:widowControl w:val="0"/>
      <w:adjustRightInd/>
      <w:snapToGrid/>
      <w:spacing w:after="0"/>
      <w:jc w:val="both"/>
    </w:pPr>
    <w:rPr>
      <w:rFonts w:ascii="宋体" w:hAnsi="Calibri" w:eastAsia="宋体"/>
      <w:kern w:val="2"/>
      <w:sz w:val="18"/>
      <w:szCs w:val="20"/>
    </w:rPr>
  </w:style>
  <w:style w:type="paragraph" w:styleId="9">
    <w:name w:val="toa heading"/>
    <w:basedOn w:val="1"/>
    <w:next w:val="1"/>
    <w:qFormat/>
    <w:uiPriority w:val="99"/>
    <w:pPr>
      <w:widowControl w:val="0"/>
      <w:adjustRightInd/>
      <w:snapToGrid/>
      <w:spacing w:before="120" w:after="0"/>
      <w:jc w:val="both"/>
    </w:pPr>
    <w:rPr>
      <w:rFonts w:ascii="Cambria" w:hAnsi="Cambria" w:eastAsia="宋体"/>
      <w:kern w:val="2"/>
      <w:sz w:val="24"/>
      <w:szCs w:val="24"/>
    </w:rPr>
  </w:style>
  <w:style w:type="paragraph" w:styleId="10">
    <w:name w:val="annotation text"/>
    <w:basedOn w:val="1"/>
    <w:link w:val="74"/>
    <w:qFormat/>
    <w:uiPriority w:val="99"/>
    <w:pPr>
      <w:widowControl w:val="0"/>
      <w:adjustRightInd/>
      <w:snapToGrid/>
      <w:spacing w:after="0"/>
    </w:pPr>
    <w:rPr>
      <w:rFonts w:ascii="Calibri" w:hAnsi="Calibri" w:eastAsia="宋体"/>
      <w:kern w:val="2"/>
      <w:sz w:val="21"/>
      <w:szCs w:val="20"/>
    </w:rPr>
  </w:style>
  <w:style w:type="paragraph" w:styleId="11">
    <w:name w:val="Salutation"/>
    <w:basedOn w:val="1"/>
    <w:next w:val="1"/>
    <w:link w:val="78"/>
    <w:qFormat/>
    <w:uiPriority w:val="99"/>
    <w:pPr>
      <w:widowControl w:val="0"/>
      <w:adjustRightInd/>
      <w:snapToGrid/>
      <w:spacing w:after="0"/>
      <w:jc w:val="both"/>
    </w:pPr>
    <w:rPr>
      <w:rFonts w:ascii="Times New Roman" w:hAnsi="Times New Roman" w:eastAsia="宋体"/>
      <w:kern w:val="2"/>
      <w:sz w:val="20"/>
      <w:szCs w:val="20"/>
    </w:rPr>
  </w:style>
  <w:style w:type="paragraph" w:styleId="12">
    <w:name w:val="Body Text"/>
    <w:basedOn w:val="1"/>
    <w:link w:val="79"/>
    <w:qFormat/>
    <w:uiPriority w:val="99"/>
    <w:pPr>
      <w:widowControl w:val="0"/>
      <w:adjustRightInd/>
      <w:snapToGrid/>
      <w:spacing w:after="0"/>
      <w:ind w:right="-107" w:rightChars="-51"/>
      <w:jc w:val="center"/>
    </w:pPr>
    <w:rPr>
      <w:rFonts w:ascii="楷体_GB2312" w:hAnsi="Times New Roman" w:eastAsia="楷体_GB2312"/>
      <w:kern w:val="2"/>
      <w:sz w:val="24"/>
      <w:szCs w:val="20"/>
    </w:rPr>
  </w:style>
  <w:style w:type="paragraph" w:styleId="13">
    <w:name w:val="Body Text Indent"/>
    <w:basedOn w:val="1"/>
    <w:link w:val="80"/>
    <w:qFormat/>
    <w:uiPriority w:val="99"/>
    <w:pPr>
      <w:widowControl w:val="0"/>
      <w:adjustRightInd/>
      <w:snapToGrid/>
      <w:spacing w:after="0" w:line="360" w:lineRule="auto"/>
      <w:ind w:firstLine="420"/>
      <w:jc w:val="both"/>
    </w:pPr>
    <w:rPr>
      <w:rFonts w:ascii="宋体" w:hAnsi="Times New Roman" w:eastAsia="宋体"/>
      <w:kern w:val="2"/>
      <w:sz w:val="20"/>
      <w:szCs w:val="20"/>
    </w:rPr>
  </w:style>
  <w:style w:type="paragraph" w:styleId="14">
    <w:name w:val="Block Text"/>
    <w:basedOn w:val="1"/>
    <w:qFormat/>
    <w:uiPriority w:val="99"/>
    <w:pPr>
      <w:widowControl w:val="0"/>
      <w:adjustRightInd/>
      <w:snapToGrid/>
      <w:spacing w:after="0"/>
      <w:ind w:left="-216" w:leftChars="-104" w:right="2" w:rightChars="1" w:hanging="2"/>
      <w:jc w:val="center"/>
    </w:pPr>
    <w:rPr>
      <w:rFonts w:ascii="楷体_GB2312" w:hAnsi="Times New Roman" w:eastAsia="楷体_GB2312"/>
      <w:kern w:val="2"/>
      <w:sz w:val="24"/>
      <w:szCs w:val="24"/>
    </w:rPr>
  </w:style>
  <w:style w:type="paragraph" w:styleId="15">
    <w:name w:val="toc 5"/>
    <w:basedOn w:val="1"/>
    <w:next w:val="1"/>
    <w:qFormat/>
    <w:uiPriority w:val="99"/>
    <w:pPr>
      <w:widowControl w:val="0"/>
      <w:adjustRightInd/>
      <w:snapToGrid/>
      <w:spacing w:after="0"/>
      <w:ind w:left="630"/>
    </w:pPr>
    <w:rPr>
      <w:rFonts w:ascii="Calibri" w:hAnsi="Calibri" w:eastAsia="宋体" w:cs="Calibri"/>
      <w:kern w:val="2"/>
      <w:sz w:val="20"/>
      <w:szCs w:val="20"/>
    </w:rPr>
  </w:style>
  <w:style w:type="paragraph" w:styleId="16">
    <w:name w:val="toc 3"/>
    <w:basedOn w:val="1"/>
    <w:next w:val="1"/>
    <w:qFormat/>
    <w:uiPriority w:val="99"/>
    <w:pPr>
      <w:widowControl w:val="0"/>
      <w:adjustRightInd/>
      <w:snapToGrid/>
      <w:spacing w:after="0"/>
      <w:ind w:left="210"/>
    </w:pPr>
    <w:rPr>
      <w:rFonts w:ascii="Calibri" w:hAnsi="Calibri" w:eastAsia="宋体" w:cs="Calibri"/>
      <w:kern w:val="2"/>
      <w:sz w:val="20"/>
      <w:szCs w:val="20"/>
    </w:rPr>
  </w:style>
  <w:style w:type="paragraph" w:styleId="17">
    <w:name w:val="Plain Text"/>
    <w:basedOn w:val="1"/>
    <w:link w:val="81"/>
    <w:qFormat/>
    <w:uiPriority w:val="99"/>
    <w:pPr>
      <w:widowControl w:val="0"/>
      <w:adjustRightInd/>
      <w:snapToGrid/>
      <w:spacing w:after="0"/>
      <w:jc w:val="both"/>
    </w:pPr>
    <w:rPr>
      <w:rFonts w:ascii="宋体" w:hAnsi="Courier New" w:eastAsia="宋体"/>
      <w:kern w:val="2"/>
      <w:sz w:val="20"/>
      <w:szCs w:val="20"/>
    </w:rPr>
  </w:style>
  <w:style w:type="paragraph" w:styleId="18">
    <w:name w:val="toc 8"/>
    <w:basedOn w:val="1"/>
    <w:next w:val="1"/>
    <w:qFormat/>
    <w:uiPriority w:val="99"/>
    <w:pPr>
      <w:widowControl w:val="0"/>
      <w:adjustRightInd/>
      <w:snapToGrid/>
      <w:spacing w:after="0"/>
      <w:ind w:left="1260"/>
    </w:pPr>
    <w:rPr>
      <w:rFonts w:ascii="Calibri" w:hAnsi="Calibri" w:eastAsia="宋体" w:cs="Calibri"/>
      <w:kern w:val="2"/>
      <w:sz w:val="20"/>
      <w:szCs w:val="20"/>
    </w:rPr>
  </w:style>
  <w:style w:type="paragraph" w:styleId="19">
    <w:name w:val="Date"/>
    <w:basedOn w:val="1"/>
    <w:next w:val="1"/>
    <w:link w:val="82"/>
    <w:qFormat/>
    <w:uiPriority w:val="99"/>
    <w:pPr>
      <w:widowControl w:val="0"/>
      <w:adjustRightInd/>
      <w:snapToGrid/>
      <w:spacing w:after="0"/>
      <w:jc w:val="both"/>
    </w:pPr>
    <w:rPr>
      <w:rFonts w:ascii="隶书" w:hAnsi="Times New Roman" w:eastAsia="隶书"/>
      <w:kern w:val="2"/>
      <w:sz w:val="20"/>
      <w:szCs w:val="20"/>
    </w:rPr>
  </w:style>
  <w:style w:type="paragraph" w:styleId="20">
    <w:name w:val="Body Text Indent 2"/>
    <w:basedOn w:val="1"/>
    <w:link w:val="73"/>
    <w:qFormat/>
    <w:uiPriority w:val="99"/>
    <w:pPr>
      <w:widowControl w:val="0"/>
      <w:adjustRightInd/>
      <w:snapToGrid/>
      <w:spacing w:after="0" w:line="420" w:lineRule="exact"/>
      <w:ind w:firstLine="525"/>
      <w:jc w:val="both"/>
    </w:pPr>
    <w:rPr>
      <w:rFonts w:ascii="宋体" w:hAnsi="Times New Roman" w:eastAsia="宋体"/>
      <w:kern w:val="2"/>
      <w:sz w:val="20"/>
      <w:szCs w:val="20"/>
    </w:rPr>
  </w:style>
  <w:style w:type="paragraph" w:styleId="21">
    <w:name w:val="Balloon Text"/>
    <w:basedOn w:val="1"/>
    <w:link w:val="83"/>
    <w:qFormat/>
    <w:uiPriority w:val="99"/>
    <w:pPr>
      <w:widowControl w:val="0"/>
      <w:adjustRightInd/>
      <w:snapToGrid/>
      <w:spacing w:after="0"/>
      <w:jc w:val="both"/>
    </w:pPr>
    <w:rPr>
      <w:rFonts w:ascii="Calibri" w:hAnsi="Calibri" w:eastAsia="宋体"/>
      <w:kern w:val="2"/>
      <w:sz w:val="18"/>
      <w:szCs w:val="20"/>
    </w:rPr>
  </w:style>
  <w:style w:type="paragraph" w:styleId="22">
    <w:name w:val="footer"/>
    <w:basedOn w:val="1"/>
    <w:link w:val="84"/>
    <w:qFormat/>
    <w:uiPriority w:val="99"/>
    <w:pPr>
      <w:tabs>
        <w:tab w:val="center" w:pos="4153"/>
        <w:tab w:val="right" w:pos="8306"/>
      </w:tabs>
    </w:pPr>
    <w:rPr>
      <w:sz w:val="18"/>
      <w:szCs w:val="20"/>
    </w:rPr>
  </w:style>
  <w:style w:type="paragraph" w:styleId="23">
    <w:name w:val="header"/>
    <w:basedOn w:val="1"/>
    <w:link w:val="76"/>
    <w:qFormat/>
    <w:uiPriority w:val="99"/>
    <w:pPr>
      <w:pBdr>
        <w:bottom w:val="single" w:color="auto" w:sz="6" w:space="1"/>
      </w:pBdr>
      <w:tabs>
        <w:tab w:val="center" w:pos="4153"/>
        <w:tab w:val="right" w:pos="8306"/>
      </w:tabs>
      <w:jc w:val="center"/>
    </w:pPr>
    <w:rPr>
      <w:sz w:val="18"/>
      <w:szCs w:val="20"/>
    </w:rPr>
  </w:style>
  <w:style w:type="paragraph" w:styleId="24">
    <w:name w:val="toc 1"/>
    <w:basedOn w:val="9"/>
    <w:next w:val="1"/>
    <w:qFormat/>
    <w:uiPriority w:val="99"/>
    <w:pPr>
      <w:spacing w:before="360"/>
      <w:jc w:val="center"/>
    </w:pPr>
    <w:rPr>
      <w:rFonts w:ascii="微软雅黑" w:hAnsi="微软雅黑" w:eastAsia="微软雅黑"/>
      <w:b/>
      <w:bCs/>
      <w:caps/>
      <w:sz w:val="44"/>
      <w:szCs w:val="44"/>
    </w:rPr>
  </w:style>
  <w:style w:type="paragraph" w:styleId="25">
    <w:name w:val="toc 4"/>
    <w:basedOn w:val="1"/>
    <w:next w:val="1"/>
    <w:qFormat/>
    <w:uiPriority w:val="99"/>
    <w:pPr>
      <w:widowControl w:val="0"/>
      <w:adjustRightInd/>
      <w:snapToGrid/>
      <w:spacing w:after="0"/>
      <w:ind w:left="420"/>
    </w:pPr>
    <w:rPr>
      <w:rFonts w:ascii="Calibri" w:hAnsi="Calibri" w:eastAsia="宋体" w:cs="Calibri"/>
      <w:kern w:val="2"/>
      <w:sz w:val="20"/>
      <w:szCs w:val="20"/>
    </w:rPr>
  </w:style>
  <w:style w:type="paragraph" w:styleId="26">
    <w:name w:val="toc 6"/>
    <w:basedOn w:val="1"/>
    <w:next w:val="1"/>
    <w:qFormat/>
    <w:uiPriority w:val="99"/>
    <w:pPr>
      <w:widowControl w:val="0"/>
      <w:adjustRightInd/>
      <w:snapToGrid/>
      <w:spacing w:after="0"/>
      <w:ind w:left="840"/>
    </w:pPr>
    <w:rPr>
      <w:rFonts w:ascii="Calibri" w:hAnsi="Calibri" w:eastAsia="宋体" w:cs="Calibri"/>
      <w:kern w:val="2"/>
      <w:sz w:val="20"/>
      <w:szCs w:val="20"/>
    </w:rPr>
  </w:style>
  <w:style w:type="paragraph" w:styleId="27">
    <w:name w:val="toc 2"/>
    <w:basedOn w:val="1"/>
    <w:next w:val="1"/>
    <w:qFormat/>
    <w:uiPriority w:val="99"/>
    <w:pPr>
      <w:widowControl w:val="0"/>
      <w:adjustRightInd/>
      <w:snapToGrid/>
      <w:spacing w:before="240" w:after="0"/>
    </w:pPr>
    <w:rPr>
      <w:rFonts w:ascii="Calibri" w:hAnsi="Calibri" w:eastAsia="宋体" w:cs="Calibri"/>
      <w:b/>
      <w:bCs/>
      <w:kern w:val="2"/>
      <w:sz w:val="20"/>
      <w:szCs w:val="20"/>
    </w:rPr>
  </w:style>
  <w:style w:type="paragraph" w:styleId="28">
    <w:name w:val="toc 9"/>
    <w:basedOn w:val="1"/>
    <w:next w:val="1"/>
    <w:qFormat/>
    <w:uiPriority w:val="99"/>
    <w:pPr>
      <w:widowControl w:val="0"/>
      <w:adjustRightInd/>
      <w:snapToGrid/>
      <w:spacing w:after="0"/>
      <w:ind w:left="1470"/>
    </w:pPr>
    <w:rPr>
      <w:rFonts w:ascii="Calibri" w:hAnsi="Calibri" w:eastAsia="宋体" w:cs="Calibri"/>
      <w:kern w:val="2"/>
      <w:sz w:val="20"/>
      <w:szCs w:val="20"/>
    </w:rPr>
  </w:style>
  <w:style w:type="paragraph" w:styleId="29">
    <w:name w:val="Body Text 2"/>
    <w:basedOn w:val="1"/>
    <w:link w:val="85"/>
    <w:qFormat/>
    <w:uiPriority w:val="99"/>
    <w:pPr>
      <w:widowControl w:val="0"/>
      <w:adjustRightInd/>
      <w:snapToGrid/>
      <w:spacing w:after="0"/>
      <w:jc w:val="center"/>
    </w:pPr>
    <w:rPr>
      <w:rFonts w:ascii="Times New Roman" w:hAnsi="Times New Roman" w:eastAsia="楷体_GB2312"/>
      <w:kern w:val="2"/>
      <w:sz w:val="24"/>
      <w:szCs w:val="20"/>
    </w:rPr>
  </w:style>
  <w:style w:type="paragraph" w:styleId="30">
    <w:name w:val="Normal (Web)"/>
    <w:basedOn w:val="1"/>
    <w:qFormat/>
    <w:uiPriority w:val="0"/>
    <w:pPr>
      <w:spacing w:after="0"/>
    </w:pPr>
    <w:rPr>
      <w:sz w:val="24"/>
    </w:rPr>
  </w:style>
  <w:style w:type="paragraph" w:styleId="31">
    <w:name w:val="Title"/>
    <w:basedOn w:val="1"/>
    <w:next w:val="1"/>
    <w:link w:val="86"/>
    <w:qFormat/>
    <w:uiPriority w:val="99"/>
    <w:pPr>
      <w:spacing w:before="240" w:after="60"/>
      <w:jc w:val="center"/>
      <w:outlineLvl w:val="0"/>
    </w:pPr>
    <w:rPr>
      <w:rFonts w:ascii="Cambria" w:hAnsi="Cambria" w:eastAsia="宋体"/>
      <w:b/>
      <w:sz w:val="32"/>
      <w:szCs w:val="20"/>
    </w:rPr>
  </w:style>
  <w:style w:type="paragraph" w:styleId="32">
    <w:name w:val="annotation subject"/>
    <w:basedOn w:val="10"/>
    <w:next w:val="10"/>
    <w:link w:val="75"/>
    <w:qFormat/>
    <w:uiPriority w:val="99"/>
    <w:rPr>
      <w:b/>
    </w:rPr>
  </w:style>
  <w:style w:type="paragraph" w:styleId="33">
    <w:name w:val="Body Text First Indent 2"/>
    <w:basedOn w:val="13"/>
    <w:qFormat/>
    <w:uiPriority w:val="99"/>
    <w:pPr>
      <w:widowControl w:val="0"/>
      <w:ind w:firstLine="420" w:firstLineChars="200"/>
      <w:jc w:val="both"/>
    </w:pPr>
    <w:rPr>
      <w:rFonts w:ascii="Calibri" w:hAnsi="Calibri" w:eastAsia="宋体" w:cs="Calibri"/>
      <w:kern w:val="2"/>
      <w:sz w:val="21"/>
      <w:szCs w:val="21"/>
      <w:lang w:val="en-US" w:eastAsia="zh-CN" w:bidi="ar-SA"/>
    </w:rPr>
  </w:style>
  <w:style w:type="table" w:styleId="35">
    <w:name w:val="Table Grid"/>
    <w:basedOn w:val="3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locked/>
    <w:uiPriority w:val="0"/>
  </w:style>
  <w:style w:type="character" w:styleId="38">
    <w:name w:val="page number"/>
    <w:basedOn w:val="36"/>
    <w:qFormat/>
    <w:uiPriority w:val="99"/>
    <w:rPr>
      <w:rFonts w:ascii="Times New Roman" w:hAnsi="Times New Roman" w:cs="Times New Roman"/>
    </w:rPr>
  </w:style>
  <w:style w:type="character" w:styleId="39">
    <w:name w:val="FollowedHyperlink"/>
    <w:basedOn w:val="36"/>
    <w:qFormat/>
    <w:uiPriority w:val="99"/>
    <w:rPr>
      <w:rFonts w:cs="Times New Roman"/>
      <w:color w:val="800080"/>
      <w:u w:val="single"/>
    </w:rPr>
  </w:style>
  <w:style w:type="character" w:styleId="40">
    <w:name w:val="Emphasis"/>
    <w:basedOn w:val="36"/>
    <w:qFormat/>
    <w:locked/>
    <w:uiPriority w:val="0"/>
  </w:style>
  <w:style w:type="character" w:styleId="41">
    <w:name w:val="HTML Definition"/>
    <w:basedOn w:val="36"/>
    <w:semiHidden/>
    <w:unhideWhenUsed/>
    <w:qFormat/>
    <w:uiPriority w:val="99"/>
  </w:style>
  <w:style w:type="character" w:styleId="42">
    <w:name w:val="HTML Typewriter"/>
    <w:basedOn w:val="36"/>
    <w:semiHidden/>
    <w:unhideWhenUsed/>
    <w:qFormat/>
    <w:uiPriority w:val="99"/>
    <w:rPr>
      <w:rFonts w:hint="default" w:ascii="monospace" w:hAnsi="monospace" w:eastAsia="monospace" w:cs="monospace"/>
      <w:sz w:val="20"/>
    </w:rPr>
  </w:style>
  <w:style w:type="character" w:styleId="43">
    <w:name w:val="HTML Acronym"/>
    <w:basedOn w:val="36"/>
    <w:semiHidden/>
    <w:unhideWhenUsed/>
    <w:qFormat/>
    <w:uiPriority w:val="99"/>
  </w:style>
  <w:style w:type="character" w:styleId="44">
    <w:name w:val="HTML Variable"/>
    <w:basedOn w:val="36"/>
    <w:semiHidden/>
    <w:unhideWhenUsed/>
    <w:qFormat/>
    <w:uiPriority w:val="99"/>
  </w:style>
  <w:style w:type="character" w:styleId="45">
    <w:name w:val="Hyperlink"/>
    <w:basedOn w:val="36"/>
    <w:qFormat/>
    <w:uiPriority w:val="99"/>
    <w:rPr>
      <w:rFonts w:cs="Times New Roman"/>
      <w:color w:val="0000FF"/>
      <w:u w:val="single"/>
    </w:rPr>
  </w:style>
  <w:style w:type="character" w:styleId="46">
    <w:name w:val="HTML Code"/>
    <w:basedOn w:val="36"/>
    <w:semiHidden/>
    <w:unhideWhenUsed/>
    <w:qFormat/>
    <w:uiPriority w:val="99"/>
    <w:rPr>
      <w:rFonts w:hint="default" w:ascii="monospace" w:hAnsi="monospace" w:eastAsia="monospace" w:cs="monospace"/>
      <w:sz w:val="20"/>
    </w:rPr>
  </w:style>
  <w:style w:type="character" w:styleId="47">
    <w:name w:val="annotation reference"/>
    <w:basedOn w:val="36"/>
    <w:qFormat/>
    <w:uiPriority w:val="99"/>
    <w:rPr>
      <w:rFonts w:cs="Times New Roman"/>
      <w:sz w:val="21"/>
    </w:rPr>
  </w:style>
  <w:style w:type="character" w:styleId="48">
    <w:name w:val="HTML Cite"/>
    <w:basedOn w:val="36"/>
    <w:semiHidden/>
    <w:unhideWhenUsed/>
    <w:qFormat/>
    <w:uiPriority w:val="99"/>
  </w:style>
  <w:style w:type="character" w:styleId="49">
    <w:name w:val="HTML Keyboard"/>
    <w:basedOn w:val="36"/>
    <w:semiHidden/>
    <w:unhideWhenUsed/>
    <w:qFormat/>
    <w:uiPriority w:val="99"/>
    <w:rPr>
      <w:rFonts w:ascii="monospace" w:hAnsi="monospace" w:eastAsia="monospace" w:cs="monospace"/>
      <w:sz w:val="20"/>
    </w:rPr>
  </w:style>
  <w:style w:type="character" w:styleId="50">
    <w:name w:val="HTML Sample"/>
    <w:basedOn w:val="36"/>
    <w:semiHidden/>
    <w:unhideWhenUsed/>
    <w:qFormat/>
    <w:uiPriority w:val="99"/>
    <w:rPr>
      <w:rFonts w:hint="default" w:ascii="monospace" w:hAnsi="monospace" w:eastAsia="monospace" w:cs="monospace"/>
    </w:rPr>
  </w:style>
  <w:style w:type="paragraph" w:customStyle="1" w:styleId="51">
    <w:name w:val="首行缩进"/>
    <w:basedOn w:val="1"/>
    <w:qFormat/>
    <w:uiPriority w:val="0"/>
    <w:pPr>
      <w:ind w:firstLine="480" w:firstLineChars="200"/>
    </w:pPr>
    <w:rPr>
      <w:lang w:val="zh-CN"/>
    </w:rPr>
  </w:style>
  <w:style w:type="paragraph" w:styleId="52">
    <w:name w:val="List Paragraph"/>
    <w:basedOn w:val="1"/>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53">
    <w:name w:val="标题 1 字符"/>
    <w:basedOn w:val="36"/>
    <w:link w:val="2"/>
    <w:qFormat/>
    <w:locked/>
    <w:uiPriority w:val="99"/>
    <w:rPr>
      <w:rFonts w:ascii="Times New Roman" w:hAnsi="Times New Roman" w:eastAsia="宋体" w:cs="Times New Roman"/>
      <w:b/>
      <w:kern w:val="44"/>
      <w:sz w:val="44"/>
    </w:rPr>
  </w:style>
  <w:style w:type="character" w:customStyle="1" w:styleId="54">
    <w:name w:val="标题 2 字符"/>
    <w:basedOn w:val="36"/>
    <w:link w:val="3"/>
    <w:qFormat/>
    <w:locked/>
    <w:uiPriority w:val="99"/>
    <w:rPr>
      <w:rFonts w:ascii="宋体" w:hAnsi="宋体" w:eastAsia="黑体" w:cs="Times New Roman"/>
      <w:i/>
      <w:kern w:val="2"/>
      <w:sz w:val="20"/>
      <w:lang w:val="en-US" w:eastAsia="zh-CN"/>
    </w:rPr>
  </w:style>
  <w:style w:type="character" w:customStyle="1" w:styleId="55">
    <w:name w:val="标题 3 字符"/>
    <w:basedOn w:val="36"/>
    <w:link w:val="5"/>
    <w:qFormat/>
    <w:locked/>
    <w:uiPriority w:val="99"/>
    <w:rPr>
      <w:rFonts w:ascii="Times New Roman" w:hAnsi="Times New Roman" w:eastAsia="宋体" w:cs="Times New Roman"/>
      <w:b/>
      <w:kern w:val="2"/>
      <w:sz w:val="32"/>
    </w:rPr>
  </w:style>
  <w:style w:type="character" w:customStyle="1" w:styleId="56">
    <w:name w:val="标题 4 字符"/>
    <w:basedOn w:val="36"/>
    <w:link w:val="6"/>
    <w:qFormat/>
    <w:locked/>
    <w:uiPriority w:val="99"/>
    <w:rPr>
      <w:rFonts w:ascii="Cambria" w:hAnsi="Cambria" w:eastAsia="宋体" w:cs="Times New Roman"/>
      <w:b/>
      <w:kern w:val="2"/>
      <w:sz w:val="28"/>
    </w:rPr>
  </w:style>
  <w:style w:type="character" w:customStyle="1" w:styleId="57">
    <w:name w:val="Body Text Indent 2 Char"/>
    <w:qFormat/>
    <w:locked/>
    <w:uiPriority w:val="99"/>
    <w:rPr>
      <w:rFonts w:ascii="宋体" w:hAnsi="Times New Roman" w:eastAsia="宋体"/>
      <w:kern w:val="2"/>
      <w:sz w:val="20"/>
    </w:rPr>
  </w:style>
  <w:style w:type="character" w:customStyle="1" w:styleId="58">
    <w:name w:val="Footer Char"/>
    <w:qFormat/>
    <w:locked/>
    <w:uiPriority w:val="99"/>
    <w:rPr>
      <w:rFonts w:ascii="Tahoma" w:hAnsi="Tahoma"/>
      <w:sz w:val="18"/>
    </w:rPr>
  </w:style>
  <w:style w:type="character" w:customStyle="1" w:styleId="59">
    <w:name w:val="Body Text 2 Char"/>
    <w:qFormat/>
    <w:locked/>
    <w:uiPriority w:val="99"/>
    <w:rPr>
      <w:rFonts w:ascii="Times New Roman" w:hAnsi="Times New Roman" w:eastAsia="楷体_GB2312"/>
      <w:kern w:val="2"/>
      <w:sz w:val="24"/>
    </w:rPr>
  </w:style>
  <w:style w:type="character" w:customStyle="1" w:styleId="60">
    <w:name w:val="Balloon Text Char"/>
    <w:qFormat/>
    <w:locked/>
    <w:uiPriority w:val="99"/>
    <w:rPr>
      <w:rFonts w:ascii="Calibri" w:hAnsi="Calibri" w:eastAsia="宋体"/>
      <w:kern w:val="2"/>
      <w:sz w:val="18"/>
    </w:rPr>
  </w:style>
  <w:style w:type="character" w:customStyle="1" w:styleId="61">
    <w:name w:val="Title Char"/>
    <w:qFormat/>
    <w:locked/>
    <w:uiPriority w:val="99"/>
    <w:rPr>
      <w:rFonts w:ascii="Cambria" w:hAnsi="Cambria" w:eastAsia="宋体"/>
      <w:b/>
      <w:sz w:val="32"/>
    </w:rPr>
  </w:style>
  <w:style w:type="character" w:customStyle="1" w:styleId="62">
    <w:name w:val="Salutation Char"/>
    <w:qFormat/>
    <w:locked/>
    <w:uiPriority w:val="99"/>
    <w:rPr>
      <w:rFonts w:ascii="Times New Roman" w:hAnsi="Times New Roman" w:eastAsia="宋体"/>
      <w:kern w:val="2"/>
      <w:sz w:val="20"/>
    </w:rPr>
  </w:style>
  <w:style w:type="character" w:customStyle="1" w:styleId="63">
    <w:name w:val="Plain Text Char"/>
    <w:qFormat/>
    <w:locked/>
    <w:uiPriority w:val="99"/>
    <w:rPr>
      <w:rFonts w:ascii="宋体" w:hAnsi="Courier New" w:eastAsia="宋体"/>
      <w:kern w:val="2"/>
      <w:sz w:val="20"/>
    </w:rPr>
  </w:style>
  <w:style w:type="character" w:customStyle="1" w:styleId="64">
    <w:name w:val="Date Char"/>
    <w:qFormat/>
    <w:locked/>
    <w:uiPriority w:val="99"/>
    <w:rPr>
      <w:rFonts w:ascii="隶书" w:hAnsi="Times New Roman" w:eastAsia="隶书"/>
      <w:kern w:val="2"/>
      <w:sz w:val="20"/>
    </w:rPr>
  </w:style>
  <w:style w:type="character" w:customStyle="1" w:styleId="65">
    <w:name w:val="Body Text Char"/>
    <w:qFormat/>
    <w:locked/>
    <w:uiPriority w:val="99"/>
    <w:rPr>
      <w:rFonts w:ascii="楷体_GB2312" w:hAnsi="Times New Roman" w:eastAsia="楷体_GB2312"/>
      <w:kern w:val="2"/>
      <w:sz w:val="24"/>
    </w:rPr>
  </w:style>
  <w:style w:type="character" w:customStyle="1" w:styleId="66">
    <w:name w:val="Document Map Char"/>
    <w:qFormat/>
    <w:locked/>
    <w:uiPriority w:val="99"/>
    <w:rPr>
      <w:rFonts w:ascii="宋体" w:eastAsia="宋体"/>
      <w:kern w:val="2"/>
      <w:sz w:val="18"/>
    </w:rPr>
  </w:style>
  <w:style w:type="character" w:customStyle="1" w:styleId="67">
    <w:name w:val="Comment Subject Char"/>
    <w:qFormat/>
    <w:locked/>
    <w:uiPriority w:val="99"/>
    <w:rPr>
      <w:rFonts w:ascii="Calibri" w:hAnsi="Calibri" w:eastAsia="宋体"/>
      <w:b/>
      <w:kern w:val="2"/>
      <w:sz w:val="21"/>
    </w:rPr>
  </w:style>
  <w:style w:type="character" w:customStyle="1" w:styleId="68">
    <w:name w:val="无间隔 字符"/>
    <w:link w:val="69"/>
    <w:qFormat/>
    <w:locked/>
    <w:uiPriority w:val="99"/>
    <w:rPr>
      <w:rFonts w:eastAsia="宋体"/>
      <w:sz w:val="22"/>
      <w:lang w:val="en-US" w:eastAsia="zh-CN"/>
    </w:rPr>
  </w:style>
  <w:style w:type="paragraph" w:styleId="69">
    <w:name w:val="No Spacing"/>
    <w:link w:val="68"/>
    <w:qFormat/>
    <w:uiPriority w:val="99"/>
    <w:rPr>
      <w:rFonts w:ascii="Calibri" w:hAnsi="Calibri" w:eastAsia="宋体" w:cs="Times New Roman"/>
      <w:sz w:val="22"/>
      <w:szCs w:val="22"/>
      <w:lang w:val="en-US" w:eastAsia="zh-CN" w:bidi="ar-SA"/>
    </w:rPr>
  </w:style>
  <w:style w:type="character" w:customStyle="1" w:styleId="70">
    <w:name w:val="Body Text Indent Char"/>
    <w:qFormat/>
    <w:locked/>
    <w:uiPriority w:val="99"/>
    <w:rPr>
      <w:rFonts w:ascii="宋体" w:hAnsi="Times New Roman" w:eastAsia="宋体"/>
      <w:kern w:val="2"/>
      <w:sz w:val="20"/>
    </w:rPr>
  </w:style>
  <w:style w:type="character" w:customStyle="1" w:styleId="71">
    <w:name w:val="Comment Text Char"/>
    <w:qFormat/>
    <w:locked/>
    <w:uiPriority w:val="99"/>
    <w:rPr>
      <w:rFonts w:ascii="Calibri" w:hAnsi="Calibri" w:eastAsia="宋体"/>
      <w:kern w:val="2"/>
      <w:sz w:val="21"/>
    </w:rPr>
  </w:style>
  <w:style w:type="character" w:customStyle="1" w:styleId="72">
    <w:name w:val="Header Char"/>
    <w:qFormat/>
    <w:locked/>
    <w:uiPriority w:val="99"/>
    <w:rPr>
      <w:rFonts w:ascii="Tahoma" w:hAnsi="Tahoma"/>
      <w:sz w:val="18"/>
    </w:rPr>
  </w:style>
  <w:style w:type="character" w:customStyle="1" w:styleId="73">
    <w:name w:val="正文文本缩进 2 字符"/>
    <w:basedOn w:val="36"/>
    <w:link w:val="20"/>
    <w:semiHidden/>
    <w:qFormat/>
    <w:locked/>
    <w:uiPriority w:val="99"/>
    <w:rPr>
      <w:rFonts w:ascii="Tahoma" w:hAnsi="Tahoma" w:cs="Times New Roman"/>
      <w:kern w:val="0"/>
      <w:sz w:val="22"/>
    </w:rPr>
  </w:style>
  <w:style w:type="character" w:customStyle="1" w:styleId="74">
    <w:name w:val="批注文字 字符"/>
    <w:basedOn w:val="36"/>
    <w:link w:val="10"/>
    <w:semiHidden/>
    <w:qFormat/>
    <w:locked/>
    <w:uiPriority w:val="99"/>
    <w:rPr>
      <w:rFonts w:ascii="Tahoma" w:hAnsi="Tahoma" w:cs="Times New Roman"/>
      <w:kern w:val="0"/>
      <w:sz w:val="22"/>
    </w:rPr>
  </w:style>
  <w:style w:type="character" w:customStyle="1" w:styleId="75">
    <w:name w:val="批注主题 字符"/>
    <w:basedOn w:val="71"/>
    <w:link w:val="32"/>
    <w:semiHidden/>
    <w:qFormat/>
    <w:locked/>
    <w:uiPriority w:val="99"/>
    <w:rPr>
      <w:rFonts w:ascii="Tahoma" w:hAnsi="Tahoma" w:eastAsia="宋体" w:cs="Times New Roman"/>
      <w:b/>
      <w:bCs/>
      <w:kern w:val="0"/>
      <w:sz w:val="22"/>
    </w:rPr>
  </w:style>
  <w:style w:type="character" w:customStyle="1" w:styleId="76">
    <w:name w:val="页眉 字符"/>
    <w:basedOn w:val="36"/>
    <w:link w:val="23"/>
    <w:semiHidden/>
    <w:qFormat/>
    <w:locked/>
    <w:uiPriority w:val="99"/>
    <w:rPr>
      <w:rFonts w:ascii="Tahoma" w:hAnsi="Tahoma" w:cs="Times New Roman"/>
      <w:kern w:val="0"/>
      <w:sz w:val="18"/>
      <w:szCs w:val="18"/>
    </w:rPr>
  </w:style>
  <w:style w:type="character" w:customStyle="1" w:styleId="77">
    <w:name w:val="文档结构图 字符"/>
    <w:basedOn w:val="36"/>
    <w:link w:val="8"/>
    <w:semiHidden/>
    <w:qFormat/>
    <w:locked/>
    <w:uiPriority w:val="99"/>
    <w:rPr>
      <w:rFonts w:ascii="Times New Roman" w:hAnsi="Times New Roman" w:cs="Times New Roman"/>
      <w:kern w:val="0"/>
      <w:sz w:val="2"/>
    </w:rPr>
  </w:style>
  <w:style w:type="character" w:customStyle="1" w:styleId="78">
    <w:name w:val="称呼 字符"/>
    <w:basedOn w:val="36"/>
    <w:link w:val="11"/>
    <w:semiHidden/>
    <w:qFormat/>
    <w:locked/>
    <w:uiPriority w:val="99"/>
    <w:rPr>
      <w:rFonts w:ascii="Tahoma" w:hAnsi="Tahoma" w:cs="Times New Roman"/>
      <w:kern w:val="0"/>
      <w:sz w:val="22"/>
    </w:rPr>
  </w:style>
  <w:style w:type="character" w:customStyle="1" w:styleId="79">
    <w:name w:val="正文文本 字符"/>
    <w:basedOn w:val="36"/>
    <w:link w:val="12"/>
    <w:semiHidden/>
    <w:qFormat/>
    <w:locked/>
    <w:uiPriority w:val="99"/>
    <w:rPr>
      <w:rFonts w:ascii="Tahoma" w:hAnsi="Tahoma" w:cs="Times New Roman"/>
      <w:kern w:val="0"/>
      <w:sz w:val="22"/>
    </w:rPr>
  </w:style>
  <w:style w:type="character" w:customStyle="1" w:styleId="80">
    <w:name w:val="正文文本缩进 字符"/>
    <w:basedOn w:val="36"/>
    <w:link w:val="13"/>
    <w:semiHidden/>
    <w:qFormat/>
    <w:locked/>
    <w:uiPriority w:val="99"/>
    <w:rPr>
      <w:rFonts w:ascii="Tahoma" w:hAnsi="Tahoma" w:cs="Times New Roman"/>
      <w:kern w:val="0"/>
      <w:sz w:val="22"/>
    </w:rPr>
  </w:style>
  <w:style w:type="character" w:customStyle="1" w:styleId="81">
    <w:name w:val="纯文本 字符"/>
    <w:basedOn w:val="36"/>
    <w:link w:val="17"/>
    <w:semiHidden/>
    <w:qFormat/>
    <w:locked/>
    <w:uiPriority w:val="99"/>
    <w:rPr>
      <w:rFonts w:ascii="宋体" w:hAnsi="Courier New" w:eastAsia="宋体" w:cs="Courier New"/>
      <w:kern w:val="0"/>
      <w:sz w:val="21"/>
      <w:szCs w:val="21"/>
    </w:rPr>
  </w:style>
  <w:style w:type="character" w:customStyle="1" w:styleId="82">
    <w:name w:val="日期 字符"/>
    <w:basedOn w:val="36"/>
    <w:link w:val="19"/>
    <w:semiHidden/>
    <w:qFormat/>
    <w:locked/>
    <w:uiPriority w:val="99"/>
    <w:rPr>
      <w:rFonts w:ascii="Tahoma" w:hAnsi="Tahoma" w:cs="Times New Roman"/>
      <w:kern w:val="0"/>
      <w:sz w:val="22"/>
    </w:rPr>
  </w:style>
  <w:style w:type="character" w:customStyle="1" w:styleId="83">
    <w:name w:val="批注框文本 字符"/>
    <w:basedOn w:val="36"/>
    <w:link w:val="21"/>
    <w:semiHidden/>
    <w:qFormat/>
    <w:locked/>
    <w:uiPriority w:val="99"/>
    <w:rPr>
      <w:rFonts w:ascii="Tahoma" w:hAnsi="Tahoma" w:cs="Times New Roman"/>
      <w:kern w:val="0"/>
      <w:sz w:val="2"/>
    </w:rPr>
  </w:style>
  <w:style w:type="character" w:customStyle="1" w:styleId="84">
    <w:name w:val="页脚 字符"/>
    <w:basedOn w:val="36"/>
    <w:link w:val="22"/>
    <w:semiHidden/>
    <w:qFormat/>
    <w:locked/>
    <w:uiPriority w:val="99"/>
    <w:rPr>
      <w:rFonts w:ascii="Tahoma" w:hAnsi="Tahoma" w:cs="Times New Roman"/>
      <w:kern w:val="0"/>
      <w:sz w:val="18"/>
      <w:szCs w:val="18"/>
    </w:rPr>
  </w:style>
  <w:style w:type="character" w:customStyle="1" w:styleId="85">
    <w:name w:val="正文文本 2 字符"/>
    <w:basedOn w:val="36"/>
    <w:link w:val="29"/>
    <w:semiHidden/>
    <w:qFormat/>
    <w:locked/>
    <w:uiPriority w:val="99"/>
    <w:rPr>
      <w:rFonts w:ascii="Tahoma" w:hAnsi="Tahoma" w:cs="Times New Roman"/>
      <w:kern w:val="0"/>
      <w:sz w:val="22"/>
    </w:rPr>
  </w:style>
  <w:style w:type="character" w:customStyle="1" w:styleId="86">
    <w:name w:val="标题 字符"/>
    <w:basedOn w:val="36"/>
    <w:link w:val="31"/>
    <w:qFormat/>
    <w:locked/>
    <w:uiPriority w:val="99"/>
    <w:rPr>
      <w:rFonts w:ascii="Cambria" w:hAnsi="Cambria" w:eastAsia="宋体" w:cs="Times New Roman"/>
      <w:b/>
      <w:bCs/>
      <w:kern w:val="0"/>
      <w:sz w:val="32"/>
      <w:szCs w:val="32"/>
    </w:rPr>
  </w:style>
  <w:style w:type="paragraph" w:customStyle="1" w:styleId="87">
    <w:name w:val="修订1"/>
    <w:qFormat/>
    <w:uiPriority w:val="99"/>
    <w:rPr>
      <w:rFonts w:ascii="Calibri" w:hAnsi="Calibri" w:eastAsia="宋体" w:cs="Times New Roman"/>
      <w:kern w:val="2"/>
      <w:sz w:val="21"/>
      <w:szCs w:val="22"/>
      <w:lang w:val="en-US" w:eastAsia="zh-CN" w:bidi="ar-SA"/>
    </w:rPr>
  </w:style>
  <w:style w:type="paragraph" w:customStyle="1" w:styleId="88">
    <w:name w:val="reader-word-layer"/>
    <w:basedOn w:val="1"/>
    <w:qFormat/>
    <w:uiPriority w:val="0"/>
    <w:pPr>
      <w:spacing w:before="100" w:beforeAutospacing="1" w:after="100" w:afterAutospacing="1"/>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9621</Words>
  <Characters>10391</Characters>
  <Lines>86</Lines>
  <Paragraphs>24</Paragraphs>
  <TotalTime>74</TotalTime>
  <ScaleCrop>false</ScaleCrop>
  <LinksUpToDate>false</LinksUpToDate>
  <CharactersWithSpaces>10599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2020-09-14T08:01:00Z</dcterms:created>
  <dc:creator>Administrator</dc:creator>
  <cp:lastModifiedBy>池星辰(chixingchen)</cp:lastModifiedBy>
  <cp:lastPrinted>2024-01-29T07:31:00Z</cp:lastPrinted>
  <dcterms:modified xsi:type="dcterms:W3CDTF">2024-05-21T06:54:58Z</dcterms:modified>
  <dc:title>赏心亭展陈、多媒体软件及影片设计与制作等项目</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A2288601AAD44CDAA8131DE04A48D112_13</vt:lpwstr>
  </property>
</Properties>
</file>