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CE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zh-CN"/>
        </w:rPr>
        <w:t>20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en-US" w:eastAsia="zh-CN"/>
        </w:rPr>
        <w:t>24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zh-CN"/>
        </w:rPr>
        <w:t>年</w:t>
      </w:r>
      <w:r>
        <w:rPr>
          <w:rFonts w:hint="eastAsia" w:eastAsia="方正公文小标宋" w:cs="Times New Roman"/>
          <w:kern w:val="0"/>
          <w:sz w:val="44"/>
          <w:szCs w:val="44"/>
          <w:lang w:val="en-US" w:eastAsia="zh-CN"/>
        </w:rPr>
        <w:t>12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en-US" w:eastAsia="zh-CN"/>
        </w:rPr>
        <w:t>月溧水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zh-CN"/>
        </w:rPr>
        <w:t>区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en-US" w:eastAsia="zh-CN"/>
        </w:rPr>
        <w:t>党政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zh-CN"/>
        </w:rPr>
        <w:t>领导接访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en-US" w:eastAsia="zh-CN"/>
        </w:rPr>
        <w:t>计划</w:t>
      </w:r>
    </w:p>
    <w:p w14:paraId="244BA1B7"/>
    <w:tbl>
      <w:tblPr>
        <w:tblStyle w:val="4"/>
        <w:tblW w:w="9314" w:type="dxa"/>
        <w:tblInd w:w="-4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985"/>
        <w:gridCol w:w="1747"/>
        <w:gridCol w:w="4489"/>
        <w:gridCol w:w="793"/>
      </w:tblGrid>
      <w:tr w14:paraId="00A68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00" w:type="dxa"/>
            <w:vAlign w:val="center"/>
          </w:tcPr>
          <w:p w14:paraId="4A5B6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时 间</w:t>
            </w:r>
          </w:p>
        </w:tc>
        <w:tc>
          <w:tcPr>
            <w:tcW w:w="985" w:type="dxa"/>
            <w:vAlign w:val="center"/>
          </w:tcPr>
          <w:p w14:paraId="59E4E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姓 名</w:t>
            </w:r>
          </w:p>
        </w:tc>
        <w:tc>
          <w:tcPr>
            <w:tcW w:w="1747" w:type="dxa"/>
            <w:vAlign w:val="center"/>
          </w:tcPr>
          <w:p w14:paraId="523A0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职   务</w:t>
            </w:r>
          </w:p>
        </w:tc>
        <w:tc>
          <w:tcPr>
            <w:tcW w:w="4489" w:type="dxa"/>
            <w:vAlign w:val="center"/>
          </w:tcPr>
          <w:p w14:paraId="763B9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工作分工</w:t>
            </w:r>
          </w:p>
        </w:tc>
        <w:tc>
          <w:tcPr>
            <w:tcW w:w="793" w:type="dxa"/>
            <w:vAlign w:val="center"/>
          </w:tcPr>
          <w:p w14:paraId="368BC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接访地点</w:t>
            </w:r>
          </w:p>
        </w:tc>
      </w:tr>
      <w:tr w14:paraId="63D03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300" w:type="dxa"/>
            <w:vAlign w:val="center"/>
          </w:tcPr>
          <w:p w14:paraId="357E1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0EC0C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985" w:type="dxa"/>
            <w:vAlign w:val="center"/>
          </w:tcPr>
          <w:p w14:paraId="331D8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费莉莉</w:t>
            </w:r>
          </w:p>
        </w:tc>
        <w:tc>
          <w:tcPr>
            <w:tcW w:w="1747" w:type="dxa"/>
            <w:vAlign w:val="center"/>
          </w:tcPr>
          <w:p w14:paraId="77CD8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</w:t>
            </w:r>
          </w:p>
          <w:p w14:paraId="59B5D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区政府党组成员</w:t>
            </w:r>
          </w:p>
        </w:tc>
        <w:tc>
          <w:tcPr>
            <w:tcW w:w="4489" w:type="dxa"/>
            <w:vAlign w:val="center"/>
          </w:tcPr>
          <w:p w14:paraId="116E1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负责科学技术、教育、市场监管、食品安全、卫生健康、医疗保障、血防、地方志方面工作</w:t>
            </w:r>
          </w:p>
        </w:tc>
        <w:tc>
          <w:tcPr>
            <w:tcW w:w="793" w:type="dxa"/>
            <w:vMerge w:val="restart"/>
            <w:vAlign w:val="center"/>
          </w:tcPr>
          <w:p w14:paraId="309CFF16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区矛调中心</w:t>
            </w:r>
          </w:p>
        </w:tc>
      </w:tr>
      <w:tr w14:paraId="2FD8B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0" w:type="dxa"/>
            <w:vAlign w:val="center"/>
          </w:tcPr>
          <w:p w14:paraId="09F17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59101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985" w:type="dxa"/>
            <w:vAlign w:val="center"/>
          </w:tcPr>
          <w:p w14:paraId="5B57C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钢</w:t>
            </w:r>
          </w:p>
        </w:tc>
        <w:tc>
          <w:tcPr>
            <w:tcW w:w="1747" w:type="dxa"/>
            <w:vAlign w:val="center"/>
          </w:tcPr>
          <w:p w14:paraId="3587E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区委常委、组织部部长</w:t>
            </w:r>
          </w:p>
        </w:tc>
        <w:tc>
          <w:tcPr>
            <w:tcW w:w="4489" w:type="dxa"/>
            <w:vAlign w:val="center"/>
          </w:tcPr>
          <w:p w14:paraId="3D12E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负责区委组织部工作，协助分管党的建设、机构编制工作，分管组织、干部、人才、老干部、“两新”党建工作</w:t>
            </w:r>
          </w:p>
        </w:tc>
        <w:tc>
          <w:tcPr>
            <w:tcW w:w="793" w:type="dxa"/>
            <w:vMerge w:val="continue"/>
          </w:tcPr>
          <w:p w14:paraId="09FD7A6F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0C004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300" w:type="dxa"/>
            <w:vAlign w:val="center"/>
          </w:tcPr>
          <w:p w14:paraId="52B22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37484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985" w:type="dxa"/>
            <w:vAlign w:val="center"/>
          </w:tcPr>
          <w:p w14:paraId="6E1F5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张为真</w:t>
            </w:r>
          </w:p>
        </w:tc>
        <w:tc>
          <w:tcPr>
            <w:tcW w:w="1747" w:type="dxa"/>
            <w:vAlign w:val="center"/>
          </w:tcPr>
          <w:p w14:paraId="29FFD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4489" w:type="dxa"/>
            <w:vAlign w:val="center"/>
          </w:tcPr>
          <w:p w14:paraId="63E18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负责规划、自然资源、文化、旅游、体育、广播电视、对台和侨务、民族宗教方面工作</w:t>
            </w:r>
          </w:p>
        </w:tc>
        <w:tc>
          <w:tcPr>
            <w:tcW w:w="793" w:type="dxa"/>
            <w:vMerge w:val="continue"/>
          </w:tcPr>
          <w:p w14:paraId="13DCFFEA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3E05D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300" w:type="dxa"/>
            <w:vAlign w:val="center"/>
          </w:tcPr>
          <w:p w14:paraId="42E7F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48995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五 </w:t>
            </w:r>
          </w:p>
        </w:tc>
        <w:tc>
          <w:tcPr>
            <w:tcW w:w="985" w:type="dxa"/>
            <w:vAlign w:val="center"/>
          </w:tcPr>
          <w:p w14:paraId="68A5D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印红军</w:t>
            </w:r>
          </w:p>
        </w:tc>
        <w:tc>
          <w:tcPr>
            <w:tcW w:w="1747" w:type="dxa"/>
            <w:vAlign w:val="center"/>
          </w:tcPr>
          <w:p w14:paraId="3B2A3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4489" w:type="dxa"/>
            <w:vAlign w:val="center"/>
          </w:tcPr>
          <w:p w14:paraId="5667F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负责社会稳定、公安、司法、政府法制、信访方面工作</w:t>
            </w:r>
          </w:p>
        </w:tc>
        <w:tc>
          <w:tcPr>
            <w:tcW w:w="793" w:type="dxa"/>
            <w:vMerge w:val="continue"/>
          </w:tcPr>
          <w:p w14:paraId="08469C2D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34704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300" w:type="dxa"/>
            <w:vAlign w:val="center"/>
          </w:tcPr>
          <w:p w14:paraId="115CF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75045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985" w:type="dxa"/>
            <w:vAlign w:val="center"/>
          </w:tcPr>
          <w:p w14:paraId="3C5A1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翟晓黎</w:t>
            </w:r>
          </w:p>
        </w:tc>
        <w:tc>
          <w:tcPr>
            <w:tcW w:w="1747" w:type="dxa"/>
            <w:vAlign w:val="center"/>
          </w:tcPr>
          <w:p w14:paraId="0C890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4489" w:type="dxa"/>
            <w:vAlign w:val="center"/>
          </w:tcPr>
          <w:p w14:paraId="6D870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负责商务、会展、现代服务业、外经、外贸、外资、招商引资、投资促进方面工作</w:t>
            </w:r>
          </w:p>
        </w:tc>
        <w:tc>
          <w:tcPr>
            <w:tcW w:w="793" w:type="dxa"/>
            <w:vMerge w:val="continue"/>
          </w:tcPr>
          <w:p w14:paraId="6A8167DC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26ACF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300" w:type="dxa"/>
            <w:vAlign w:val="center"/>
          </w:tcPr>
          <w:p w14:paraId="1681A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4EDDA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985" w:type="dxa"/>
            <w:vAlign w:val="center"/>
          </w:tcPr>
          <w:p w14:paraId="54BD4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  磊</w:t>
            </w:r>
          </w:p>
        </w:tc>
        <w:tc>
          <w:tcPr>
            <w:tcW w:w="1747" w:type="dxa"/>
            <w:vAlign w:val="center"/>
          </w:tcPr>
          <w:p w14:paraId="2A326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区委常委、统战部部长、永阳党工委书记</w:t>
            </w:r>
          </w:p>
        </w:tc>
        <w:tc>
          <w:tcPr>
            <w:tcW w:w="4489" w:type="dxa"/>
            <w:vAlign w:val="center"/>
          </w:tcPr>
          <w:p w14:paraId="3FD55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负责区委统战部工作，分管统战、民族、宗教、港澳台侨工作，负责永阳街道全面工作</w:t>
            </w:r>
          </w:p>
        </w:tc>
        <w:tc>
          <w:tcPr>
            <w:tcW w:w="793" w:type="dxa"/>
            <w:vAlign w:val="center"/>
          </w:tcPr>
          <w:p w14:paraId="408DD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永阳街道矛调中心</w:t>
            </w:r>
          </w:p>
        </w:tc>
      </w:tr>
      <w:tr w14:paraId="57841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300" w:type="dxa"/>
            <w:vAlign w:val="center"/>
          </w:tcPr>
          <w:p w14:paraId="2545A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4FA97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985" w:type="dxa"/>
            <w:vAlign w:val="center"/>
          </w:tcPr>
          <w:p w14:paraId="2B5FA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高军玲</w:t>
            </w:r>
          </w:p>
        </w:tc>
        <w:tc>
          <w:tcPr>
            <w:tcW w:w="1747" w:type="dxa"/>
            <w:vAlign w:val="center"/>
          </w:tcPr>
          <w:p w14:paraId="382F2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区长</w:t>
            </w:r>
          </w:p>
        </w:tc>
        <w:tc>
          <w:tcPr>
            <w:tcW w:w="4489" w:type="dxa"/>
            <w:vAlign w:val="center"/>
          </w:tcPr>
          <w:p w14:paraId="4E293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主持区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全面工作</w:t>
            </w:r>
          </w:p>
        </w:tc>
        <w:tc>
          <w:tcPr>
            <w:tcW w:w="793" w:type="dxa"/>
            <w:vMerge w:val="restart"/>
            <w:vAlign w:val="center"/>
          </w:tcPr>
          <w:p w14:paraId="665923BB">
            <w:pPr>
              <w:jc w:val="center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区矛调中心</w:t>
            </w:r>
          </w:p>
          <w:p w14:paraId="06C7D9ED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435D5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300" w:type="dxa"/>
            <w:vAlign w:val="center"/>
          </w:tcPr>
          <w:p w14:paraId="41307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0C670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985" w:type="dxa"/>
            <w:vAlign w:val="center"/>
          </w:tcPr>
          <w:p w14:paraId="3E5B6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张德才</w:t>
            </w:r>
          </w:p>
        </w:tc>
        <w:tc>
          <w:tcPr>
            <w:tcW w:w="1747" w:type="dxa"/>
            <w:vAlign w:val="center"/>
          </w:tcPr>
          <w:p w14:paraId="2BEFC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区委常委、宣传部部长</w:t>
            </w:r>
          </w:p>
        </w:tc>
        <w:tc>
          <w:tcPr>
            <w:tcW w:w="4489" w:type="dxa"/>
            <w:vAlign w:val="center"/>
          </w:tcPr>
          <w:p w14:paraId="7CCD8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负责区委宣传部工作，分管意识形态、精神文明建设、网络安全和信息化、新闻出版工作</w:t>
            </w:r>
          </w:p>
        </w:tc>
        <w:tc>
          <w:tcPr>
            <w:tcW w:w="793" w:type="dxa"/>
            <w:vMerge w:val="continue"/>
            <w:vAlign w:val="center"/>
          </w:tcPr>
          <w:p w14:paraId="560CB994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479E1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300" w:type="dxa"/>
            <w:vAlign w:val="center"/>
          </w:tcPr>
          <w:p w14:paraId="4FB48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7482C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五 </w:t>
            </w:r>
          </w:p>
        </w:tc>
        <w:tc>
          <w:tcPr>
            <w:tcW w:w="985" w:type="dxa"/>
            <w:vAlign w:val="center"/>
          </w:tcPr>
          <w:p w14:paraId="71943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霞</w:t>
            </w:r>
          </w:p>
        </w:tc>
        <w:tc>
          <w:tcPr>
            <w:tcW w:w="1747" w:type="dxa"/>
            <w:vAlign w:val="center"/>
          </w:tcPr>
          <w:p w14:paraId="5A985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</w:t>
            </w:r>
          </w:p>
          <w:p w14:paraId="10718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区政府常务副区长</w:t>
            </w:r>
          </w:p>
        </w:tc>
        <w:tc>
          <w:tcPr>
            <w:tcW w:w="4489" w:type="dxa"/>
            <w:vAlign w:val="center"/>
          </w:tcPr>
          <w:p w14:paraId="4767A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政府常务工作，分管发展改革、重大项目、粮食和物资储备、对口支援、国防动员、国有资产及国有企业管理、统计、税务、应急管理、政务服务管理、政务公开、机关事务、外事、供电、专家咨询、绩效评价方面工作，统筹金融、保险方面工作</w:t>
            </w:r>
          </w:p>
        </w:tc>
        <w:tc>
          <w:tcPr>
            <w:tcW w:w="793" w:type="dxa"/>
            <w:vMerge w:val="continue"/>
            <w:vAlign w:val="center"/>
          </w:tcPr>
          <w:p w14:paraId="7EE4B486">
            <w:pPr>
              <w:jc w:val="center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53A1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00" w:type="dxa"/>
            <w:vAlign w:val="center"/>
          </w:tcPr>
          <w:p w14:paraId="1253C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2C6C3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985" w:type="dxa"/>
            <w:vAlign w:val="center"/>
          </w:tcPr>
          <w:p w14:paraId="0BD39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  立</w:t>
            </w:r>
          </w:p>
        </w:tc>
        <w:tc>
          <w:tcPr>
            <w:tcW w:w="1747" w:type="dxa"/>
            <w:vAlign w:val="center"/>
          </w:tcPr>
          <w:p w14:paraId="652B4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区委常委、纪委书记</w:t>
            </w:r>
          </w:p>
        </w:tc>
        <w:tc>
          <w:tcPr>
            <w:tcW w:w="4489" w:type="dxa"/>
            <w:vAlign w:val="center"/>
          </w:tcPr>
          <w:p w14:paraId="7ACE4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负责区纪律检查委员会、监察委员会工作，分管党风廉政建设、巡察工作</w:t>
            </w:r>
          </w:p>
        </w:tc>
        <w:tc>
          <w:tcPr>
            <w:tcW w:w="793" w:type="dxa"/>
            <w:vMerge w:val="restart"/>
          </w:tcPr>
          <w:p w14:paraId="7ADB0A42">
            <w:pPr>
              <w:jc w:val="center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0D20AC38">
            <w:pPr>
              <w:jc w:val="center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03B64188">
            <w:pPr>
              <w:jc w:val="center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区矛调中心</w:t>
            </w:r>
          </w:p>
          <w:p w14:paraId="4880E7E6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6141B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00" w:type="dxa"/>
            <w:vAlign w:val="center"/>
          </w:tcPr>
          <w:p w14:paraId="1D012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3A7F4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二 </w:t>
            </w:r>
          </w:p>
        </w:tc>
        <w:tc>
          <w:tcPr>
            <w:tcW w:w="985" w:type="dxa"/>
            <w:vAlign w:val="center"/>
          </w:tcPr>
          <w:p w14:paraId="13C5F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刘人祥</w:t>
            </w:r>
          </w:p>
        </w:tc>
        <w:tc>
          <w:tcPr>
            <w:tcW w:w="1747" w:type="dxa"/>
            <w:vAlign w:val="center"/>
          </w:tcPr>
          <w:p w14:paraId="3432A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区政府党组成员</w:t>
            </w:r>
          </w:p>
        </w:tc>
        <w:tc>
          <w:tcPr>
            <w:tcW w:w="4489" w:type="dxa"/>
            <w:vAlign w:val="center"/>
          </w:tcPr>
          <w:p w14:paraId="36A6D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负责民政、社区管理、双拥、生态环境、农业农村、美丽乡村建设、城乡统筹、扶贫、水利水务、供销工作、退役军人事务、人民武装方面工作</w:t>
            </w:r>
          </w:p>
        </w:tc>
        <w:tc>
          <w:tcPr>
            <w:tcW w:w="793" w:type="dxa"/>
            <w:vMerge w:val="continue"/>
            <w:vAlign w:val="center"/>
          </w:tcPr>
          <w:p w14:paraId="026930E3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7CE0D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1300" w:type="dxa"/>
            <w:vAlign w:val="center"/>
          </w:tcPr>
          <w:p w14:paraId="3F99B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1F70E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三 </w:t>
            </w:r>
          </w:p>
        </w:tc>
        <w:tc>
          <w:tcPr>
            <w:tcW w:w="985" w:type="dxa"/>
            <w:vAlign w:val="center"/>
          </w:tcPr>
          <w:p w14:paraId="7C7FA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佳</w:t>
            </w:r>
          </w:p>
        </w:tc>
        <w:tc>
          <w:tcPr>
            <w:tcW w:w="1747" w:type="dxa"/>
            <w:vAlign w:val="center"/>
          </w:tcPr>
          <w:p w14:paraId="2E9DD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区委常委、区政府副区长、开发区党工委书记</w:t>
            </w:r>
          </w:p>
        </w:tc>
        <w:tc>
          <w:tcPr>
            <w:tcW w:w="4489" w:type="dxa"/>
            <w:vAlign w:val="center"/>
          </w:tcPr>
          <w:p w14:paraId="2DF3B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负责南京溧水经济开发区全面工作，分管南京溧水经济技术开发集团有限公司</w:t>
            </w:r>
          </w:p>
        </w:tc>
        <w:tc>
          <w:tcPr>
            <w:tcW w:w="793" w:type="dxa"/>
          </w:tcPr>
          <w:p w14:paraId="475930DB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开发区社会治理中心</w:t>
            </w:r>
          </w:p>
        </w:tc>
      </w:tr>
      <w:tr w14:paraId="34A67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300" w:type="dxa"/>
            <w:vAlign w:val="center"/>
          </w:tcPr>
          <w:p w14:paraId="0083A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01D55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985" w:type="dxa"/>
            <w:vAlign w:val="center"/>
          </w:tcPr>
          <w:p w14:paraId="60F4B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vertAlign w:val="baseline"/>
                <w:lang w:val="en-US" w:eastAsia="zh-CN"/>
              </w:rPr>
              <w:t>张  蕴</w:t>
            </w:r>
          </w:p>
        </w:tc>
        <w:tc>
          <w:tcPr>
            <w:tcW w:w="1747" w:type="dxa"/>
            <w:vAlign w:val="center"/>
          </w:tcPr>
          <w:p w14:paraId="27537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vertAlign w:val="baseline"/>
                <w:lang w:val="en-US" w:eastAsia="zh-CN"/>
              </w:rPr>
              <w:t>区委书记</w:t>
            </w:r>
          </w:p>
        </w:tc>
        <w:tc>
          <w:tcPr>
            <w:tcW w:w="4489" w:type="dxa"/>
            <w:vAlign w:val="center"/>
          </w:tcPr>
          <w:p w14:paraId="50BEE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vertAlign w:val="baseline"/>
                <w:lang w:val="en-US" w:eastAsia="zh-CN"/>
              </w:rPr>
              <w:t>主持区委全面工作</w:t>
            </w:r>
          </w:p>
        </w:tc>
        <w:tc>
          <w:tcPr>
            <w:tcW w:w="793" w:type="dxa"/>
            <w:vMerge w:val="restart"/>
            <w:vAlign w:val="center"/>
          </w:tcPr>
          <w:p w14:paraId="5C72174C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区矛调中心</w:t>
            </w:r>
          </w:p>
        </w:tc>
      </w:tr>
      <w:tr w14:paraId="213CD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300" w:type="dxa"/>
            <w:vAlign w:val="center"/>
          </w:tcPr>
          <w:p w14:paraId="2A396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45C08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  <w:tc>
          <w:tcPr>
            <w:tcW w:w="985" w:type="dxa"/>
            <w:vAlign w:val="center"/>
          </w:tcPr>
          <w:p w14:paraId="219A0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  韬</w:t>
            </w:r>
          </w:p>
        </w:tc>
        <w:tc>
          <w:tcPr>
            <w:tcW w:w="1747" w:type="dxa"/>
            <w:vAlign w:val="center"/>
          </w:tcPr>
          <w:p w14:paraId="5CA38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副区级干部</w:t>
            </w:r>
          </w:p>
        </w:tc>
        <w:tc>
          <w:tcPr>
            <w:tcW w:w="4489" w:type="dxa"/>
            <w:vAlign w:val="center"/>
          </w:tcPr>
          <w:p w14:paraId="1A7AF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协助分管财税工作</w:t>
            </w:r>
          </w:p>
        </w:tc>
        <w:tc>
          <w:tcPr>
            <w:tcW w:w="793" w:type="dxa"/>
            <w:vMerge w:val="continue"/>
            <w:vAlign w:val="center"/>
          </w:tcPr>
          <w:p w14:paraId="37EDC9EC">
            <w:pPr>
              <w:jc w:val="center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2EBD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00" w:type="dxa"/>
            <w:vAlign w:val="center"/>
          </w:tcPr>
          <w:p w14:paraId="45F0B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04CF9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985" w:type="dxa"/>
            <w:vAlign w:val="center"/>
          </w:tcPr>
          <w:p w14:paraId="61CD6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徐正宏</w:t>
            </w:r>
          </w:p>
        </w:tc>
        <w:tc>
          <w:tcPr>
            <w:tcW w:w="1747" w:type="dxa"/>
            <w:vAlign w:val="center"/>
          </w:tcPr>
          <w:p w14:paraId="149A9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4489" w:type="dxa"/>
            <w:vAlign w:val="center"/>
          </w:tcPr>
          <w:p w14:paraId="0B6A0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负责人力资源和社会保障、城市管理、交通运输、智慧城市建设工作，协助分管发展改革、重大项目、粮食和物资储备、对口支援(区域合作交流)、国防动员(人防)方面工作</w:t>
            </w:r>
          </w:p>
        </w:tc>
        <w:tc>
          <w:tcPr>
            <w:tcW w:w="793" w:type="dxa"/>
            <w:vMerge w:val="continue"/>
            <w:vAlign w:val="center"/>
          </w:tcPr>
          <w:p w14:paraId="6A6A6867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3A149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00" w:type="dxa"/>
            <w:vAlign w:val="center"/>
          </w:tcPr>
          <w:p w14:paraId="64EF5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0ECA6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985" w:type="dxa"/>
            <w:vAlign w:val="center"/>
          </w:tcPr>
          <w:p w14:paraId="16AA1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  云</w:t>
            </w:r>
          </w:p>
        </w:tc>
        <w:tc>
          <w:tcPr>
            <w:tcW w:w="1747" w:type="dxa"/>
            <w:vAlign w:val="center"/>
          </w:tcPr>
          <w:p w14:paraId="4C597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区委副书记、政法委书记</w:t>
            </w:r>
          </w:p>
        </w:tc>
        <w:tc>
          <w:tcPr>
            <w:tcW w:w="4489" w:type="dxa"/>
            <w:vAlign w:val="center"/>
          </w:tcPr>
          <w:p w14:paraId="6210E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负责区委政法委工作，分管政法、维稳、法治、国家安全、信访、智慧城市、社会建设工作；</w:t>
            </w:r>
            <w:bookmarkStart w:id="0" w:name="_GoBack"/>
            <w:bookmarkEnd w:id="0"/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协助分管党的建设、改革、白马高新技术产业开发区，分管“三农”、机关思想作风建设、双拥、外事、政策研究、投资促进、会展及工会、共青团、妇联等群团组织工作</w:t>
            </w:r>
          </w:p>
        </w:tc>
        <w:tc>
          <w:tcPr>
            <w:tcW w:w="793" w:type="dxa"/>
            <w:vMerge w:val="continue"/>
          </w:tcPr>
          <w:p w14:paraId="3B59520E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41F78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300" w:type="dxa"/>
            <w:vAlign w:val="center"/>
          </w:tcPr>
          <w:p w14:paraId="2447C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0223D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985" w:type="dxa"/>
            <w:vAlign w:val="center"/>
          </w:tcPr>
          <w:p w14:paraId="2392D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陈建宁</w:t>
            </w:r>
          </w:p>
        </w:tc>
        <w:tc>
          <w:tcPr>
            <w:tcW w:w="1747" w:type="dxa"/>
            <w:vAlign w:val="center"/>
          </w:tcPr>
          <w:p w14:paraId="0ED00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4489" w:type="dxa"/>
            <w:vAlign w:val="center"/>
          </w:tcPr>
          <w:p w14:paraId="75E9D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负责工业、信息化、通信、民营经济方面工作，协助分管安全生产工作</w:t>
            </w:r>
          </w:p>
        </w:tc>
        <w:tc>
          <w:tcPr>
            <w:tcW w:w="793" w:type="dxa"/>
            <w:vMerge w:val="continue"/>
          </w:tcPr>
          <w:p w14:paraId="52F65DDB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</w:tbl>
    <w:p w14:paraId="68CAF3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 w:ascii="Times New Roman" w:hAnsi="Times New Roman" w:eastAsia="方正公文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1873496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 w:ascii="Times New Roman" w:hAnsi="Times New Roman" w:eastAsia="方正公文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eastAsia="方正公文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备注：1.如遇区领导重要工作造成时间冲突，及时公示调整接访时间；</w:t>
      </w:r>
    </w:p>
    <w:p w14:paraId="102BED7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jc w:val="left"/>
        <w:textAlignment w:val="center"/>
      </w:pPr>
      <w:r>
        <w:rPr>
          <w:rFonts w:hint="eastAsia" w:ascii="Times New Roman" w:hAnsi="Times New Roman" w:eastAsia="方正公文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2.根据接访需要，通知区级相关职能部门、街镇陪同接待。</w:t>
      </w:r>
    </w:p>
    <w:sectPr>
      <w:pgSz w:w="11906" w:h="16838"/>
      <w:pgMar w:top="1440" w:right="1689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9ED0324D-B345-45E8-A608-B98E75D88080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E703D1B3-3590-4251-95A6-3A540AA2F496}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BD41B2D1-F3E2-4CA0-9156-D9CA9445133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jNDE3MjVmOWU0OWI2MDMxM2E5NmYxNjllM2Q3MjUifQ=="/>
  </w:docVars>
  <w:rsids>
    <w:rsidRoot w:val="13023800"/>
    <w:rsid w:val="088978FD"/>
    <w:rsid w:val="0A181EB5"/>
    <w:rsid w:val="13023800"/>
    <w:rsid w:val="257C6E0B"/>
    <w:rsid w:val="2D2A6FB8"/>
    <w:rsid w:val="36C5361A"/>
    <w:rsid w:val="474072E8"/>
    <w:rsid w:val="5C47550A"/>
    <w:rsid w:val="606A37C9"/>
    <w:rsid w:val="69004F74"/>
    <w:rsid w:val="7853368E"/>
    <w:rsid w:val="7A81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1194</Words>
  <Characters>1229</Characters>
  <Lines>0</Lines>
  <Paragraphs>0</Paragraphs>
  <TotalTime>1</TotalTime>
  <ScaleCrop>false</ScaleCrop>
  <LinksUpToDate>false</LinksUpToDate>
  <CharactersWithSpaces>1254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2024-06-27T01:32:00Z</dcterms:created>
  <dc:creator>蔚蓝天空</dc:creator>
  <cp:lastModifiedBy>蔚蓝天空</cp:lastModifiedBy>
  <cp:lastPrinted>2024-11-25T02:30:00Z</cp:lastPrinted>
  <dcterms:modified xsi:type="dcterms:W3CDTF">2024-11-29T06:05:40Z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DD4663652A5840E080082F09991F67EB_11</vt:lpwstr>
  </property>
</Properties>
</file>