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C4B4E">
      <w:pPr>
        <w:spacing w:line="560" w:lineRule="exact"/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</w:rPr>
        <w:t>附件1</w:t>
      </w:r>
    </w:p>
    <w:p w14:paraId="59BE4FBC">
      <w:pPr>
        <w:spacing w:line="56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bookmarkStart w:id="0" w:name="_GoBack"/>
      <w:r>
        <w:rPr>
          <w:rStyle w:val="7"/>
          <w:rFonts w:hint="eastAsia" w:ascii="方正公文小标宋" w:hAnsi="方正公文小标宋" w:eastAsia="方正公文小标宋" w:cs="方正公文小标宋"/>
          <w:sz w:val="44"/>
          <w:szCs w:val="44"/>
        </w:rPr>
        <w:t>企业申报承诺书</w:t>
      </w:r>
      <w:bookmarkEnd w:id="0"/>
    </w:p>
    <w:p w14:paraId="5D7B1849">
      <w:pPr>
        <w:spacing w:line="560" w:lineRule="exact"/>
        <w:rPr>
          <w:rFonts w:ascii="Times New Roman" w:hAnsi="Times New Roman" w:eastAsia="仿宋" w:cs="Times New Roman"/>
          <w:sz w:val="28"/>
          <w:szCs w:val="36"/>
        </w:rPr>
      </w:pPr>
    </w:p>
    <w:p w14:paraId="0AB54B89">
      <w:pPr>
        <w:pStyle w:val="2"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为保障消费者合法权益，落实南京市</w:t>
      </w:r>
      <w:r>
        <w:rPr>
          <w:rFonts w:hint="eastAsia" w:ascii="Times New Roman" w:hAnsi="Times New Roman" w:eastAsia="方正公文仿宋" w:cs="Times New Roman"/>
          <w:sz w:val="32"/>
          <w:szCs w:val="32"/>
          <w:lang w:eastAsia="zh-CN"/>
        </w:rPr>
        <w:t>溧水区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2025年居家适老化改造产品“焕新”行动要求，本企业作出以下承诺:</w:t>
      </w:r>
    </w:p>
    <w:p w14:paraId="5418664F">
      <w:pPr>
        <w:widowControl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一、本单位符合《关于组织南京市</w:t>
      </w:r>
      <w:r>
        <w:rPr>
          <w:rFonts w:hint="eastAsia" w:ascii="Times New Roman" w:hAnsi="Times New Roman" w:eastAsia="方正公文仿宋" w:cs="Times New Roman"/>
          <w:sz w:val="32"/>
          <w:szCs w:val="32"/>
          <w:lang w:eastAsia="zh-CN"/>
        </w:rPr>
        <w:t>溧水区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2025年居家适老化改造产品“焕新”行动参与企业首批遴选的公告》中申报要求，自愿参加本项目，并如实提供相关证明材料。</w:t>
      </w:r>
    </w:p>
    <w:p w14:paraId="339D02CF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二、本单位</w:t>
      </w:r>
      <w:r>
        <w:rPr>
          <w:rFonts w:hint="default" w:ascii="Times New Roman" w:hAnsi="Times New Roman" w:eastAsia="方正公文仿宋" w:cs="Times New Roman"/>
          <w:color w:val="333333"/>
          <w:sz w:val="32"/>
          <w:szCs w:val="32"/>
          <w:shd w:val="clear" w:color="auto" w:fill="FFFFFF"/>
        </w:rPr>
        <w:t>具有良好的商业信誉，无不良经营记录，如无虚假宣传、合同欺诈、拖欠货款等行为，近三年未纳入企业失信名单，未发生重大产品服务质量事件、重大生产安全事故等损害消费者和利益相关者权益的风险事件。企业法定代表人没有不良社会影响。</w:t>
      </w:r>
    </w:p>
    <w:p w14:paraId="4E810FA9">
      <w:pPr>
        <w:widowControl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三、在经营活动中遵守诚实信用原则，不搞假冒伪劣、以次充好、虚标价格、虚假宣传等违规经营行为，不通过虚开发票、明买暗退、合谋套补等手段骗取财政补贴，项目实施过程中，提供的服务和产品不高于市场价，不采取“先涨价后补贴”等价格违法行为，不增设享受补贴政策不合理的附加条件。</w:t>
      </w:r>
    </w:p>
    <w:p w14:paraId="1D28E17B">
      <w:pPr>
        <w:spacing w:line="560" w:lineRule="exact"/>
        <w:ind w:firstLine="640" w:firstLineChars="200"/>
        <w:jc w:val="left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333333"/>
          <w:kern w:val="0"/>
          <w:sz w:val="32"/>
          <w:szCs w:val="32"/>
          <w:shd w:val="clear" w:color="auto" w:fill="FFFFFF"/>
        </w:rPr>
        <w:t>四、具备本项目相应专业资质，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所使用的适老化改造服务产品在本项目补贴目录中，符合国家相关质量标准，具备稳定可靠的产品供应渠道，保证不会因供货不足导致项目延误。</w:t>
      </w:r>
      <w:r>
        <w:rPr>
          <w:rFonts w:hint="default" w:ascii="Times New Roman" w:hAnsi="Times New Roman" w:eastAsia="方正公文仿宋" w:cs="Times New Roman"/>
          <w:color w:val="333333"/>
          <w:kern w:val="0"/>
          <w:sz w:val="32"/>
          <w:szCs w:val="32"/>
          <w:shd w:val="clear" w:color="auto" w:fill="FFFFFF"/>
        </w:rPr>
        <w:t>尊重需改造家庭老年人真实改造意愿，依法依规签订合同，保证施工及产品质量。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具有必要的产品配送、安装、售后渠道和力量，能够及时响应消费者需求。能够按支付立减的方式为消费者提供服务，具备先行垫付消费补贴资金的能力。为消费者按照包含政府补贴在内的实际销售价格开具全额销售发票，发票中销售货物的名称规范，商品的品牌、品类、规格型号等内容明确。</w:t>
      </w:r>
    </w:p>
    <w:p w14:paraId="3940E01B">
      <w:pPr>
        <w:widowControl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五、主动介绍南京市</w:t>
      </w:r>
      <w:r>
        <w:rPr>
          <w:rFonts w:hint="eastAsia" w:ascii="Times New Roman" w:hAnsi="Times New Roman" w:eastAsia="方正公文仿宋" w:cs="Times New Roman"/>
          <w:sz w:val="32"/>
          <w:szCs w:val="32"/>
          <w:lang w:eastAsia="zh-CN"/>
        </w:rPr>
        <w:t>溧水区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2025年居家适老化改造产品“焕新”行动消费补贴相关规定、参加商品、支付方式等信息，正确引导、协助消费者按规则享受补贴优惠。具有规范的财务、销售、配送等管理制度和信息化系统，有完善的进销存管理机制，能提供活动相关、可溯、不可更改的电子台账，可进行数据查询、统计、导出、监管、清算及对账等。积极配合并协助相关部门做好消费者信访投诉和纠纷处理等。积极配合民政、审计、财政等相关部门的监督核查，及时汇总销售情况，按要求提供补贴申请资料。承诺所有报送资料真实有效。</w:t>
      </w:r>
    </w:p>
    <w:p w14:paraId="21545C66">
      <w:pPr>
        <w:widowControl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六、如违背以上承诺，愿意承担相关责任，同意有关主管部门取消本单位活动参与资格、退回已使用的补贴资金，并同意有关主管部门将相关失信信息记录记入公共信用信息系统。严重失信的，同意在相关政府门户网站公开。</w:t>
      </w:r>
    </w:p>
    <w:p w14:paraId="414E939D">
      <w:pPr>
        <w:spacing w:line="560" w:lineRule="exact"/>
        <w:rPr>
          <w:rFonts w:hint="default" w:ascii="Times New Roman" w:hAnsi="Times New Roman" w:eastAsia="方正公文仿宋" w:cs="Times New Roman"/>
          <w:sz w:val="32"/>
          <w:szCs w:val="32"/>
        </w:rPr>
      </w:pPr>
    </w:p>
    <w:p w14:paraId="3E71FFED">
      <w:pPr>
        <w:pStyle w:val="2"/>
        <w:spacing w:line="560" w:lineRule="exact"/>
        <w:ind w:firstLine="3840" w:firstLineChars="1200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申报单位（公章）:</w:t>
      </w:r>
    </w:p>
    <w:p w14:paraId="5AE19ADB">
      <w:pPr>
        <w:pStyle w:val="2"/>
        <w:spacing w:line="560" w:lineRule="exact"/>
        <w:ind w:firstLine="3840" w:firstLineChars="1200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法人代表（签字）:</w:t>
      </w:r>
    </w:p>
    <w:p w14:paraId="407BC9F8">
      <w:pPr>
        <w:pStyle w:val="2"/>
        <w:spacing w:line="560" w:lineRule="exact"/>
        <w:ind w:firstLine="6240" w:firstLineChars="1950"/>
        <w:rPr>
          <w:rFonts w:hint="default" w:ascii="Times New Roman" w:hAnsi="Times New Roman" w:eastAsia="方正公文仿宋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年   月   日</w:t>
      </w:r>
    </w:p>
    <w:p w14:paraId="44DC63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82A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2592070</wp:posOffset>
              </wp:positionH>
              <wp:positionV relativeFrom="paragraph">
                <wp:posOffset>-93345</wp:posOffset>
              </wp:positionV>
              <wp:extent cx="503555" cy="2311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" cy="231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1B0E2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1pt;margin-top:-7.35pt;height:18.2pt;width:39.65pt;mso-position-horizontal-relative:margin;z-index:251659264;mso-width-relative:page;mso-height-relative:page;" filled="f" stroked="f" coordsize="21600,21600" o:gfxdata="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pKVg9kAAAAKAQAADwAAAAAAAAABACAAAAAiAAAAZHJzL2Rvd25y&#10;ZXYueG1sUEsBAhQAFAAAAAgAh07iQHGC3mY2AgAAYQ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FB1B0E2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4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Calibri" w:hAnsi="Calibri" w:eastAsia="宋体" w:cs="Times New Roman"/>
      <w:kern w:val="2"/>
      <w:sz w:val="24"/>
      <w:szCs w:val="24"/>
    </w:rPr>
  </w:style>
  <w:style w:type="character" w:customStyle="1" w:styleId="7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2025-03-21T04:26:05Z</dcterms:created>
  <dc:creator>dell</dc:creator>
  <cp:lastModifiedBy></cp:lastModifiedBy>
  <dcterms:modified xsi:type="dcterms:W3CDTF">2025-03-21T04:26:15Z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eyJoZGlkIjoiNWE3NmRiZGUxYzVmYjMwM2JhMDhlZjRlYjhiNGU4NWUiLCJ1c2VySWQiOiI2NDAwMDgyOTkifQ==</vt:lpwstr>
  </property>
  <property fmtid="{D5CDD505-2E9C-101B-9397-08002B2CF9AE}" pid="4" name="ICV">
    <vt:lpwstr>AFA5BCA1EA184E0997DE8C7354FAFA16_12</vt:lpwstr>
  </property>
</Properties>
</file>