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96323">
      <w:pP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>附件3</w:t>
      </w:r>
    </w:p>
    <w:p w14:paraId="4DDF0DF3">
      <w:pPr>
        <w:widowControl/>
        <w:spacing w:line="610" w:lineRule="exact"/>
        <w:jc w:val="center"/>
        <w:rPr>
          <w:rFonts w:hint="eastAsia" w:ascii="Times New Roman" w:hAnsi="Times New Roman" w:eastAsia="方正公文小标宋" w:cs="方正公文小标宋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公文小标宋" w:cs="方正公文小标宋"/>
          <w:color w:val="000000"/>
          <w:kern w:val="0"/>
          <w:sz w:val="44"/>
          <w:szCs w:val="44"/>
          <w:lang w:val="en-US" w:eastAsia="zh-CN"/>
        </w:rPr>
        <w:t>溧水区2025年第一批市级农业专项资金</w:t>
      </w:r>
      <w:bookmarkStart w:id="0" w:name="OLE_LINK1"/>
      <w:bookmarkStart w:id="1" w:name="OLE_LINK2"/>
    </w:p>
    <w:p w14:paraId="5DCC1A5B">
      <w:pPr>
        <w:widowControl/>
        <w:spacing w:line="610" w:lineRule="exact"/>
        <w:jc w:val="center"/>
        <w:rPr>
          <w:rFonts w:hint="eastAsia" w:ascii="Times New Roman" w:hAnsi="Times New Roman" w:eastAsia="方正公文小标宋" w:cs="方正公文小标宋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公文小标宋" w:cs="方正公文小标宋"/>
          <w:color w:val="000000"/>
          <w:kern w:val="0"/>
          <w:sz w:val="44"/>
          <w:szCs w:val="44"/>
          <w:lang w:val="en-US" w:eastAsia="zh-CN"/>
        </w:rPr>
        <w:t>——畜牧转型升级项目</w:t>
      </w:r>
      <w:bookmarkEnd w:id="0"/>
      <w:bookmarkEnd w:id="1"/>
      <w:r>
        <w:rPr>
          <w:rFonts w:hint="eastAsia" w:ascii="Times New Roman" w:hAnsi="Times New Roman" w:eastAsia="方正公文小标宋" w:cs="方正公文小标宋"/>
          <w:color w:val="000000"/>
          <w:kern w:val="0"/>
          <w:sz w:val="44"/>
          <w:szCs w:val="44"/>
          <w:lang w:val="en-US" w:eastAsia="zh-CN"/>
        </w:rPr>
        <w:t>申报指南</w:t>
      </w:r>
    </w:p>
    <w:p w14:paraId="37626D6C">
      <w:pPr>
        <w:adjustRightInd w:val="0"/>
        <w:snapToGrid w:val="0"/>
        <w:spacing w:line="560" w:lineRule="exact"/>
        <w:ind w:firstLine="600"/>
        <w:jc w:val="left"/>
        <w:rPr>
          <w:rFonts w:ascii="Times New Roman" w:hAnsi="Times New Roman" w:eastAsia="仿宋_GB2312" w:cs="Times New Roman"/>
          <w:spacing w:val="-4"/>
          <w:sz w:val="32"/>
          <w:szCs w:val="32"/>
        </w:rPr>
      </w:pPr>
    </w:p>
    <w:p w14:paraId="72212150">
      <w:pPr>
        <w:adjustRightInd w:val="0"/>
        <w:snapToGrid w:val="0"/>
        <w:spacing w:line="570" w:lineRule="exact"/>
        <w:ind w:firstLine="624" w:firstLineChars="200"/>
        <w:jc w:val="left"/>
        <w:rPr>
          <w:rFonts w:ascii="Times New Roman" w:hAnsi="Times New Roman" w:eastAsia="方正公文仿宋" w:cs="Times New Roman"/>
          <w:spacing w:val="-4"/>
          <w:sz w:val="32"/>
          <w:szCs w:val="32"/>
        </w:rPr>
      </w:pPr>
      <w:r>
        <w:rPr>
          <w:rFonts w:ascii="Times New Roman" w:hAnsi="Times New Roman" w:eastAsia="方正公文仿宋" w:cs="Times New Roman"/>
          <w:spacing w:val="-4"/>
          <w:sz w:val="32"/>
          <w:szCs w:val="32"/>
        </w:rPr>
        <w:t>2025年溧水区</w:t>
      </w:r>
      <w:r>
        <w:rPr>
          <w:rFonts w:hint="eastAsia" w:ascii="Times New Roman" w:hAnsi="Times New Roman" w:eastAsia="方正公文仿宋" w:cs="Times New Roman"/>
          <w:spacing w:val="-4"/>
          <w:sz w:val="32"/>
          <w:szCs w:val="32"/>
        </w:rPr>
        <w:t>畜牧转型升级项目</w:t>
      </w:r>
      <w:r>
        <w:rPr>
          <w:rFonts w:ascii="Times New Roman" w:hAnsi="Times New Roman" w:eastAsia="方正公文仿宋" w:cs="Times New Roman"/>
          <w:spacing w:val="-4"/>
          <w:sz w:val="32"/>
          <w:szCs w:val="32"/>
        </w:rPr>
        <w:t>重点支持生猪稳产保供、</w:t>
      </w:r>
      <w:r>
        <w:rPr>
          <w:rFonts w:ascii="Times New Roman" w:hAnsi="Times New Roman" w:eastAsia="方正公文仿宋" w:cs="Times New Roman"/>
          <w:sz w:val="32"/>
          <w:szCs w:val="32"/>
        </w:rPr>
        <w:t>畜禽</w:t>
      </w:r>
      <w:r>
        <w:rPr>
          <w:rFonts w:hint="eastAsia" w:ascii="Times New Roman" w:hAnsi="Times New Roman" w:eastAsia="方正公文仿宋" w:cs="Times New Roman"/>
          <w:sz w:val="32"/>
          <w:szCs w:val="32"/>
        </w:rPr>
        <w:t>粪污</w:t>
      </w:r>
      <w:r>
        <w:rPr>
          <w:rFonts w:ascii="Times New Roman" w:hAnsi="Times New Roman" w:eastAsia="方正公文仿宋" w:cs="Times New Roman"/>
          <w:sz w:val="32"/>
          <w:szCs w:val="32"/>
        </w:rPr>
        <w:t>资源化利用</w:t>
      </w:r>
      <w:r>
        <w:rPr>
          <w:rFonts w:hint="eastAsia" w:ascii="Times New Roman" w:hAnsi="Times New Roman" w:eastAsia="方正公文仿宋" w:cs="Times New Roman"/>
          <w:spacing w:val="-4"/>
          <w:sz w:val="32"/>
          <w:szCs w:val="32"/>
        </w:rPr>
        <w:t>、</w:t>
      </w:r>
      <w:r>
        <w:rPr>
          <w:rFonts w:ascii="Times New Roman" w:hAnsi="Times New Roman" w:eastAsia="方正公文仿宋" w:cs="Times New Roman"/>
          <w:spacing w:val="-4"/>
          <w:sz w:val="32"/>
          <w:szCs w:val="32"/>
        </w:rPr>
        <w:t>畜牧业转型升级</w:t>
      </w:r>
      <w:r>
        <w:rPr>
          <w:rFonts w:hint="eastAsia" w:ascii="Times New Roman" w:hAnsi="Times New Roman" w:eastAsia="方正公文仿宋" w:cs="Times New Roman"/>
          <w:spacing w:val="-4"/>
          <w:sz w:val="32"/>
          <w:szCs w:val="32"/>
        </w:rPr>
        <w:t>、重大动物疫病防控</w:t>
      </w:r>
      <w:r>
        <w:rPr>
          <w:rFonts w:ascii="Times New Roman" w:hAnsi="Times New Roman" w:eastAsia="方正公文仿宋" w:cs="Times New Roman"/>
          <w:spacing w:val="-4"/>
          <w:sz w:val="32"/>
          <w:szCs w:val="32"/>
        </w:rPr>
        <w:t>等环节，有效推动我区畜牧业绿色高质量发展。现根据市级第一批农业专项资金安排制定</w:t>
      </w:r>
      <w:r>
        <w:rPr>
          <w:rFonts w:hint="eastAsia" w:ascii="Times New Roman" w:hAnsi="Times New Roman" w:eastAsia="方正公文仿宋" w:cs="Times New Roman"/>
          <w:spacing w:val="-4"/>
          <w:sz w:val="32"/>
          <w:szCs w:val="32"/>
        </w:rPr>
        <w:t>畜牧转型升级项目</w:t>
      </w:r>
      <w:r>
        <w:rPr>
          <w:rFonts w:ascii="Times New Roman" w:hAnsi="Times New Roman" w:eastAsia="方正公文仿宋" w:cs="Times New Roman"/>
          <w:spacing w:val="-4"/>
          <w:sz w:val="32"/>
          <w:szCs w:val="32"/>
        </w:rPr>
        <w:t>申报指南。</w:t>
      </w:r>
    </w:p>
    <w:p w14:paraId="030F6D10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方正公文黑体" w:cs="Times New Roman"/>
          <w:sz w:val="32"/>
          <w:szCs w:val="32"/>
        </w:rPr>
      </w:pPr>
      <w:r>
        <w:rPr>
          <w:rFonts w:ascii="Times New Roman" w:hAnsi="Times New Roman" w:eastAsia="方正公文黑体" w:cs="Times New Roman"/>
          <w:sz w:val="32"/>
          <w:szCs w:val="32"/>
        </w:rPr>
        <w:t>一、申报主体</w:t>
      </w:r>
    </w:p>
    <w:p w14:paraId="55737E6B">
      <w:pPr>
        <w:adjustRightInd w:val="0"/>
        <w:snapToGrid w:val="0"/>
        <w:spacing w:line="570" w:lineRule="exact"/>
        <w:ind w:firstLine="624" w:firstLineChars="200"/>
        <w:jc w:val="left"/>
        <w:rPr>
          <w:rFonts w:ascii="Times New Roman" w:hAnsi="Times New Roman" w:eastAsia="方正公文仿宋" w:cs="Times New Roman"/>
          <w:spacing w:val="-4"/>
          <w:sz w:val="32"/>
          <w:szCs w:val="32"/>
        </w:rPr>
      </w:pPr>
      <w:r>
        <w:rPr>
          <w:rFonts w:ascii="Times New Roman" w:hAnsi="Times New Roman" w:eastAsia="方正公文仿宋" w:cs="Times New Roman"/>
          <w:spacing w:val="-4"/>
          <w:sz w:val="32"/>
          <w:szCs w:val="32"/>
        </w:rPr>
        <w:t>畜禽规模养殖场、畜禽</w:t>
      </w:r>
      <w:r>
        <w:rPr>
          <w:rFonts w:hint="eastAsia" w:ascii="Times New Roman" w:hAnsi="Times New Roman" w:eastAsia="方正公文仿宋" w:cs="Times New Roman"/>
          <w:spacing w:val="-4"/>
          <w:sz w:val="32"/>
          <w:szCs w:val="32"/>
        </w:rPr>
        <w:t>养殖</w:t>
      </w:r>
      <w:r>
        <w:rPr>
          <w:rFonts w:ascii="Times New Roman" w:hAnsi="Times New Roman" w:eastAsia="方正公文仿宋" w:cs="Times New Roman"/>
          <w:spacing w:val="-4"/>
          <w:sz w:val="32"/>
          <w:szCs w:val="32"/>
        </w:rPr>
        <w:t>专业合作社、</w:t>
      </w:r>
      <w:r>
        <w:rPr>
          <w:rFonts w:ascii="Times New Roman" w:hAnsi="Times New Roman" w:eastAsia="方正公文仿宋" w:cs="Times New Roman"/>
          <w:sz w:val="32"/>
          <w:szCs w:val="32"/>
        </w:rPr>
        <w:t>畜禽粪污资源化利用</w:t>
      </w:r>
      <w:r>
        <w:rPr>
          <w:rFonts w:hint="eastAsia" w:ascii="Times New Roman" w:hAnsi="Times New Roman" w:eastAsia="方正公文仿宋" w:cs="Times New Roman"/>
          <w:sz w:val="32"/>
          <w:szCs w:val="32"/>
        </w:rPr>
        <w:t>企业</w:t>
      </w:r>
      <w:r>
        <w:rPr>
          <w:rFonts w:ascii="Times New Roman" w:hAnsi="Times New Roman" w:eastAsia="方正公文仿宋" w:cs="Times New Roman"/>
          <w:sz w:val="32"/>
          <w:szCs w:val="32"/>
        </w:rPr>
        <w:t>、动物疫病预防控制机构</w:t>
      </w:r>
      <w:r>
        <w:rPr>
          <w:rFonts w:hint="eastAsia" w:ascii="Times New Roman" w:hAnsi="Times New Roman" w:eastAsia="方正公文仿宋" w:cs="Times New Roman"/>
          <w:sz w:val="32"/>
          <w:szCs w:val="32"/>
        </w:rPr>
        <w:t>等</w:t>
      </w:r>
      <w:r>
        <w:rPr>
          <w:rFonts w:ascii="Times New Roman" w:hAnsi="Times New Roman" w:eastAsia="方正公文仿宋" w:cs="Times New Roman"/>
          <w:spacing w:val="-4"/>
          <w:sz w:val="32"/>
          <w:szCs w:val="32"/>
        </w:rPr>
        <w:t>。</w:t>
      </w:r>
    </w:p>
    <w:p w14:paraId="75540019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方正公文黑体" w:cs="Times New Roman"/>
          <w:sz w:val="32"/>
          <w:szCs w:val="32"/>
        </w:rPr>
      </w:pPr>
      <w:r>
        <w:rPr>
          <w:rFonts w:ascii="Times New Roman" w:hAnsi="Times New Roman" w:eastAsia="方正公文黑体" w:cs="Times New Roman"/>
          <w:sz w:val="32"/>
          <w:szCs w:val="32"/>
        </w:rPr>
        <w:t>二、申报条件</w:t>
      </w:r>
    </w:p>
    <w:p w14:paraId="310BEAD4">
      <w:pPr>
        <w:adjustRightInd w:val="0"/>
        <w:snapToGrid w:val="0"/>
        <w:spacing w:line="570" w:lineRule="exact"/>
        <w:ind w:firstLine="624" w:firstLineChars="200"/>
        <w:rPr>
          <w:rFonts w:hint="eastAsia" w:ascii="Times New Roman" w:hAnsi="Times New Roman" w:eastAsia="方正公文仿宋" w:cs="Times New Roman"/>
          <w:sz w:val="32"/>
          <w:szCs w:val="32"/>
        </w:rPr>
      </w:pPr>
      <w:r>
        <w:rPr>
          <w:rFonts w:ascii="Times New Roman" w:hAnsi="Times New Roman" w:eastAsia="方正公文仿宋" w:cs="Times New Roman"/>
          <w:spacing w:val="-4"/>
          <w:sz w:val="32"/>
          <w:szCs w:val="32"/>
        </w:rPr>
        <w:t>1</w:t>
      </w:r>
      <w:r>
        <w:rPr>
          <w:rFonts w:hint="eastAsia" w:ascii="Times New Roman" w:hAnsi="Times New Roman" w:eastAsia="方正公文仿宋" w:cs="Times New Roman"/>
          <w:spacing w:val="-4"/>
          <w:sz w:val="32"/>
          <w:szCs w:val="32"/>
        </w:rPr>
        <w:t>.</w:t>
      </w:r>
      <w:r>
        <w:rPr>
          <w:rFonts w:ascii="Times New Roman" w:hAnsi="Times New Roman" w:eastAsia="方正公文仿宋" w:cs="Times New Roman"/>
          <w:spacing w:val="-4"/>
          <w:sz w:val="32"/>
          <w:szCs w:val="32"/>
        </w:rPr>
        <w:t>畜禽养殖申报主体要求场址不在禁养区域，符合</w:t>
      </w:r>
      <w:r>
        <w:rPr>
          <w:rFonts w:hint="eastAsia" w:ascii="Times New Roman" w:hAnsi="Times New Roman" w:eastAsia="方正公文仿宋" w:cs="Times New Roman"/>
          <w:spacing w:val="-4"/>
          <w:sz w:val="32"/>
          <w:szCs w:val="32"/>
        </w:rPr>
        <w:t>畜牧业</w:t>
      </w:r>
      <w:r>
        <w:rPr>
          <w:rFonts w:ascii="Times New Roman" w:hAnsi="Times New Roman" w:eastAsia="方正公文仿宋" w:cs="Times New Roman"/>
          <w:spacing w:val="-4"/>
          <w:sz w:val="32"/>
          <w:szCs w:val="32"/>
        </w:rPr>
        <w:t>发展</w:t>
      </w:r>
      <w:r>
        <w:rPr>
          <w:rFonts w:hint="eastAsia" w:ascii="Times New Roman" w:hAnsi="Times New Roman" w:eastAsia="方正公文仿宋" w:cs="Times New Roman"/>
          <w:spacing w:val="-4"/>
          <w:sz w:val="32"/>
          <w:szCs w:val="32"/>
        </w:rPr>
        <w:t>规划，</w:t>
      </w:r>
      <w:r>
        <w:rPr>
          <w:rFonts w:ascii="Times New Roman" w:hAnsi="Times New Roman" w:eastAsia="方正公文仿宋" w:cs="Times New Roman"/>
          <w:spacing w:val="-4"/>
          <w:sz w:val="32"/>
          <w:szCs w:val="32"/>
        </w:rPr>
        <w:t>具备完善的生产基础条件</w:t>
      </w:r>
      <w:r>
        <w:rPr>
          <w:rFonts w:hint="eastAsia" w:ascii="Times New Roman" w:hAnsi="Times New Roman" w:eastAsia="方正公文仿宋" w:cs="Times New Roman"/>
          <w:spacing w:val="-4"/>
          <w:sz w:val="32"/>
          <w:szCs w:val="32"/>
        </w:rPr>
        <w:t>，</w:t>
      </w:r>
      <w:r>
        <w:rPr>
          <w:rFonts w:ascii="Times New Roman" w:hAnsi="Times New Roman" w:eastAsia="方正公文仿宋" w:cs="Times New Roman"/>
          <w:spacing w:val="-4"/>
          <w:sz w:val="32"/>
          <w:szCs w:val="32"/>
        </w:rPr>
        <w:t>建有或拟建有与</w:t>
      </w:r>
      <w:r>
        <w:rPr>
          <w:rFonts w:ascii="Times New Roman" w:hAnsi="Times New Roman" w:eastAsia="方正公文仿宋" w:cs="Times New Roman"/>
          <w:sz w:val="32"/>
          <w:szCs w:val="32"/>
        </w:rPr>
        <w:t>饲养规模匹配的畜禽粪便、污水处理设施。新建养殖场环保设施与养殖设施同时设计、同时施工、同时投入使用。禁止污水对外直排。</w:t>
      </w:r>
    </w:p>
    <w:p w14:paraId="0638C245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方正公文仿宋" w:cs="Times New Roman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sz w:val="32"/>
          <w:szCs w:val="32"/>
        </w:rPr>
        <w:t>2.项目申报主体拟申报的项目建设内容包含土建工程的，需具备完善的</w:t>
      </w:r>
      <w:r>
        <w:rPr>
          <w:rFonts w:ascii="Times New Roman" w:hAnsi="Times New Roman" w:eastAsia="方正公文仿宋" w:cs="Times New Roman"/>
          <w:spacing w:val="-4"/>
          <w:sz w:val="32"/>
          <w:szCs w:val="32"/>
        </w:rPr>
        <w:t>土地</w:t>
      </w:r>
      <w:r>
        <w:rPr>
          <w:rFonts w:hint="eastAsia" w:ascii="Times New Roman" w:hAnsi="Times New Roman" w:eastAsia="方正公文仿宋" w:cs="Times New Roman"/>
          <w:spacing w:val="-4"/>
          <w:sz w:val="32"/>
          <w:szCs w:val="32"/>
        </w:rPr>
        <w:t>、环保等手续</w:t>
      </w:r>
      <w:r>
        <w:rPr>
          <w:rFonts w:ascii="Times New Roman" w:hAnsi="Times New Roman" w:eastAsia="方正公文仿宋" w:cs="Times New Roman"/>
          <w:spacing w:val="-4"/>
          <w:sz w:val="32"/>
          <w:szCs w:val="32"/>
        </w:rPr>
        <w:t>。</w:t>
      </w:r>
    </w:p>
    <w:p w14:paraId="3F4B286C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方正公文黑体" w:cs="Times New Roman"/>
          <w:sz w:val="32"/>
          <w:szCs w:val="32"/>
        </w:rPr>
      </w:pPr>
      <w:r>
        <w:rPr>
          <w:rFonts w:ascii="Times New Roman" w:hAnsi="Times New Roman" w:eastAsia="方正公文黑体" w:cs="Times New Roman"/>
          <w:sz w:val="32"/>
          <w:szCs w:val="32"/>
        </w:rPr>
        <w:t>三、支持方向及要求</w:t>
      </w:r>
    </w:p>
    <w:p w14:paraId="32B5858A">
      <w:pPr>
        <w:spacing w:line="570" w:lineRule="exact"/>
        <w:ind w:firstLine="624" w:firstLineChars="200"/>
        <w:rPr>
          <w:rFonts w:ascii="Times New Roman" w:hAnsi="Times New Roman" w:eastAsia="方正公文仿宋" w:cs="Times New Roman"/>
          <w:spacing w:val="-4"/>
          <w:sz w:val="32"/>
          <w:szCs w:val="32"/>
        </w:rPr>
      </w:pPr>
      <w:r>
        <w:rPr>
          <w:rFonts w:ascii="Times New Roman" w:hAnsi="Times New Roman" w:eastAsia="方正公文仿宋" w:cs="Times New Roman"/>
          <w:spacing w:val="-4"/>
          <w:sz w:val="32"/>
          <w:szCs w:val="32"/>
        </w:rPr>
        <w:t>1、支持生猪规模养殖场疫病防控和无害化处理设施设备的建设，支持动物疫病预防控制机构的动物疫病监测能力提升。</w:t>
      </w:r>
    </w:p>
    <w:p w14:paraId="1239057D">
      <w:pPr>
        <w:spacing w:line="570" w:lineRule="exact"/>
        <w:ind w:firstLine="640" w:firstLineChars="200"/>
        <w:rPr>
          <w:rFonts w:ascii="Times New Roman" w:hAnsi="Times New Roman" w:eastAsia="方正公文仿宋" w:cs="Times New Roman"/>
          <w:sz w:val="32"/>
          <w:szCs w:val="32"/>
        </w:rPr>
      </w:pPr>
      <w:r>
        <w:rPr>
          <w:rFonts w:ascii="Times New Roman" w:hAnsi="Times New Roman" w:eastAsia="方正公文仿宋" w:cs="Times New Roman"/>
          <w:sz w:val="32"/>
          <w:szCs w:val="32"/>
        </w:rPr>
        <w:t>2、支持畜禽粪污收集处理体系建设，兼顾规模养殖场设施升级改造和粪污治理。补助环节包括畜禽粪污处理机构前处理车间建设；规模养殖场饮水、清粪、环境控制、臭气处理、厌氧发酵或对鲜鸡粪进行预发酵处理以及堆（沤）肥等环节设施建设，购置粪肥运输和施用机械设备，配套建设等。建设干粪堆积房，固液分离，臭气收集处理等设施设备。具体参数执行《南京市畜牧生态健康养殖配套设施建设技术规范》。</w:t>
      </w:r>
    </w:p>
    <w:p w14:paraId="7F40ECB7">
      <w:pPr>
        <w:spacing w:line="570" w:lineRule="exact"/>
        <w:ind w:firstLine="640" w:firstLineChars="200"/>
        <w:rPr>
          <w:rFonts w:ascii="Times New Roman" w:hAnsi="Times New Roman" w:eastAsia="方正公文仿宋" w:cs="Times New Roman"/>
          <w:sz w:val="32"/>
          <w:szCs w:val="32"/>
        </w:rPr>
      </w:pPr>
      <w:r>
        <w:rPr>
          <w:rFonts w:ascii="Times New Roman" w:hAnsi="Times New Roman" w:eastAsia="方正公文仿宋" w:cs="Times New Roman"/>
          <w:sz w:val="32"/>
          <w:szCs w:val="32"/>
        </w:rPr>
        <w:t>3、</w:t>
      </w:r>
      <w:r>
        <w:rPr>
          <w:rFonts w:hint="eastAsia" w:ascii="Times New Roman" w:hAnsi="Times New Roman" w:eastAsia="方正公文仿宋" w:cs="Times New Roman"/>
          <w:sz w:val="32"/>
          <w:szCs w:val="32"/>
        </w:rPr>
        <w:t>支持</w:t>
      </w:r>
      <w:r>
        <w:rPr>
          <w:rFonts w:ascii="Times New Roman" w:hAnsi="Times New Roman" w:eastAsia="方正公文仿宋" w:cs="Times New Roman"/>
          <w:sz w:val="32"/>
          <w:szCs w:val="32"/>
        </w:rPr>
        <w:t>新建猪舍或对原有猪舍进行标准化改造等设施设备的提档升级；新建禽类或对原有禽类圈舍进行标准化改造，建设中央监控系统、中央蛋库、直立层叠式笼</w:t>
      </w:r>
      <w:r>
        <w:rPr>
          <w:rFonts w:hint="eastAsia" w:ascii="Times New Roman" w:hAnsi="Times New Roman" w:eastAsia="方正公文仿宋" w:cs="Times New Roman"/>
          <w:sz w:val="32"/>
          <w:szCs w:val="32"/>
        </w:rPr>
        <w:t>具</w:t>
      </w:r>
      <w:r>
        <w:rPr>
          <w:rFonts w:ascii="Times New Roman" w:hAnsi="Times New Roman" w:eastAsia="方正公文仿宋" w:cs="Times New Roman"/>
          <w:sz w:val="32"/>
          <w:szCs w:val="32"/>
        </w:rPr>
        <w:t>，实现集蛋、喂料、饮水、清粪，室内温度、湿度、通风等自动化控制等提档升级。</w:t>
      </w:r>
    </w:p>
    <w:p w14:paraId="6660D2DF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方正公文仿宋" w:cs="Times New Roman"/>
          <w:sz w:val="32"/>
          <w:szCs w:val="32"/>
        </w:rPr>
      </w:pPr>
      <w:r>
        <w:rPr>
          <w:rFonts w:ascii="Times New Roman" w:hAnsi="Times New Roman" w:eastAsia="方正公文仿宋" w:cs="Times New Roman"/>
          <w:sz w:val="32"/>
          <w:szCs w:val="32"/>
        </w:rPr>
        <w:t>项目单位根据实际需求，选择其中一项或数项建设内容进行申报。指南中建设要求未进行具体规定的，由区项目主管部门提供细化方案和实施指导，参考并应符合国家建设标准或相关行业规范。</w:t>
      </w:r>
    </w:p>
    <w:p w14:paraId="2C177255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方正公文黑体" w:cs="Times New Roman"/>
          <w:sz w:val="32"/>
          <w:szCs w:val="32"/>
        </w:rPr>
      </w:pPr>
      <w:r>
        <w:rPr>
          <w:rFonts w:hint="eastAsia" w:ascii="Times New Roman" w:hAnsi="Times New Roman" w:eastAsia="方正公文黑体" w:cs="Times New Roman"/>
          <w:sz w:val="32"/>
          <w:szCs w:val="32"/>
        </w:rPr>
        <w:t>四</w:t>
      </w:r>
      <w:r>
        <w:rPr>
          <w:rFonts w:ascii="Times New Roman" w:hAnsi="Times New Roman" w:eastAsia="方正公文黑体" w:cs="Times New Roman"/>
          <w:sz w:val="32"/>
          <w:szCs w:val="32"/>
        </w:rPr>
        <w:t>、补助标准</w:t>
      </w:r>
    </w:p>
    <w:p w14:paraId="69E3B1FF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方正公文仿宋" w:cs="Times New Roman"/>
          <w:sz w:val="32"/>
          <w:szCs w:val="32"/>
        </w:rPr>
      </w:pPr>
      <w:r>
        <w:rPr>
          <w:rFonts w:ascii="Times New Roman" w:hAnsi="Times New Roman" w:eastAsia="方正公文仿宋" w:cs="Times New Roman"/>
          <w:sz w:val="32"/>
          <w:szCs w:val="32"/>
        </w:rPr>
        <w:t>申请市级财政资金补助比例</w:t>
      </w:r>
      <w:r>
        <w:rPr>
          <w:rFonts w:hint="eastAsia" w:ascii="Times New Roman" w:hAnsi="Times New Roman" w:eastAsia="方正公文仿宋" w:cs="Times New Roman"/>
          <w:sz w:val="32"/>
          <w:szCs w:val="32"/>
        </w:rPr>
        <w:t>：</w:t>
      </w:r>
      <w:r>
        <w:rPr>
          <w:rFonts w:ascii="Times New Roman" w:hAnsi="Times New Roman" w:eastAsia="方正公文仿宋" w:cs="Times New Roman"/>
          <w:sz w:val="32"/>
          <w:szCs w:val="32"/>
        </w:rPr>
        <w:t>设施建设升级类项目不高于总投资的50%；畜禽养殖污染治理类项目不高于总投资70%</w:t>
      </w:r>
      <w:r>
        <w:rPr>
          <w:rFonts w:hint="eastAsia" w:ascii="Times New Roman" w:hAnsi="Times New Roman" w:eastAsia="方正公文仿宋" w:cs="Times New Roman"/>
          <w:sz w:val="32"/>
          <w:szCs w:val="32"/>
        </w:rPr>
        <w:t>；动物疫病预防控制机构补助比例为100%</w:t>
      </w:r>
      <w:r>
        <w:rPr>
          <w:rFonts w:ascii="Times New Roman" w:hAnsi="Times New Roman" w:eastAsia="方正公文仿宋" w:cs="Times New Roman"/>
          <w:sz w:val="32"/>
          <w:szCs w:val="32"/>
        </w:rPr>
        <w:t>。项目实行专帐管理，专款专用。</w:t>
      </w:r>
    </w:p>
    <w:p w14:paraId="171D0098"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4A24A30-9D74-4B2C-9191-D42195B508C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0D143A4-E3D8-4941-9657-D03D0C98BC4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5AB1AA9-9880-426D-AD6E-30055CDB73CB}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24BCF9B3-B6C0-49F3-9F4F-6A2A8F8A1891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467CFECB-D20F-4FC3-B69B-B1CF4BD6103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213D3">
    <w:pPr>
      <w:pStyle w:val="4"/>
      <w:jc w:val="center"/>
    </w:pPr>
  </w:p>
  <w:p w14:paraId="7353F6A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83482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MGE2ODE2OWI4MmZiMzk0ZGI2MjM0NTFkYTU4ZWYifQ=="/>
  </w:docVars>
  <w:rsids>
    <w:rsidRoot w:val="39881660"/>
    <w:rsid w:val="000D1AC4"/>
    <w:rsid w:val="001E72FC"/>
    <w:rsid w:val="002529D1"/>
    <w:rsid w:val="0042620E"/>
    <w:rsid w:val="00450B88"/>
    <w:rsid w:val="00816598"/>
    <w:rsid w:val="0097210E"/>
    <w:rsid w:val="00B6408D"/>
    <w:rsid w:val="00C0484E"/>
    <w:rsid w:val="00D54866"/>
    <w:rsid w:val="00DE07F7"/>
    <w:rsid w:val="00E830E1"/>
    <w:rsid w:val="00FB2BCF"/>
    <w:rsid w:val="00FF25F4"/>
    <w:rsid w:val="05387DA4"/>
    <w:rsid w:val="08455B1C"/>
    <w:rsid w:val="095011A8"/>
    <w:rsid w:val="0B930161"/>
    <w:rsid w:val="125712D0"/>
    <w:rsid w:val="18336F6F"/>
    <w:rsid w:val="1C561E8C"/>
    <w:rsid w:val="21A97250"/>
    <w:rsid w:val="303135DC"/>
    <w:rsid w:val="39881660"/>
    <w:rsid w:val="39EA1BC7"/>
    <w:rsid w:val="3AF666D2"/>
    <w:rsid w:val="3B082DE1"/>
    <w:rsid w:val="3FE23FA4"/>
    <w:rsid w:val="40DB5421"/>
    <w:rsid w:val="4E444800"/>
    <w:rsid w:val="4F795B2C"/>
    <w:rsid w:val="534A5B32"/>
    <w:rsid w:val="5444204D"/>
    <w:rsid w:val="54AA5FCF"/>
    <w:rsid w:val="582730A1"/>
    <w:rsid w:val="5AB65115"/>
    <w:rsid w:val="5D6D6DA8"/>
    <w:rsid w:val="5DB22A0D"/>
    <w:rsid w:val="60EB482A"/>
    <w:rsid w:val="61752BAD"/>
    <w:rsid w:val="6A3D0800"/>
    <w:rsid w:val="6B6B2AE0"/>
    <w:rsid w:val="6C6551C6"/>
    <w:rsid w:val="6DD11C41"/>
    <w:rsid w:val="70D2418A"/>
    <w:rsid w:val="73A545A4"/>
    <w:rsid w:val="78F40926"/>
    <w:rsid w:val="7A97210D"/>
    <w:rsid w:val="7CF274B4"/>
    <w:rsid w:val="7D40198C"/>
    <w:rsid w:val="7E02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 w:firstLineChars="200"/>
    </w:pPr>
    <w:rPr>
      <w:rFonts w:ascii="Times New Roman" w:hAnsi="Times New Roman" w:cs="Times New Roman"/>
    </w:rPr>
  </w:style>
  <w:style w:type="paragraph" w:styleId="3">
    <w:name w:val="index 6"/>
    <w:basedOn w:val="1"/>
    <w:next w:val="1"/>
    <w:qFormat/>
    <w:uiPriority w:val="0"/>
    <w:pPr>
      <w:ind w:left="1000" w:leftChars="1000"/>
    </w:p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863</Words>
  <Characters>878</Characters>
  <Lines>6</Lines>
  <Paragraphs>1</Paragraphs>
  <TotalTime>46</TotalTime>
  <ScaleCrop>false</ScaleCrop>
  <LinksUpToDate>false</LinksUpToDate>
  <CharactersWithSpaces>878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2022-08-22T02:20:00Z</dcterms:created>
  <dc:creator>运</dc:creator>
  <cp:lastModifiedBy>WPS_1601468645</cp:lastModifiedBy>
  <dcterms:modified xsi:type="dcterms:W3CDTF">2025-04-17T07:17:31Z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B3006F7EC05A4FCBB1E0072E1DB4FDBD_13</vt:lpwstr>
  </property>
  <property fmtid="{D5CDD505-2E9C-101B-9397-08002B2CF9AE}" pid="4" name="KSOTemplateDocerSaveRecord">
    <vt:lpwstr>eyJoZGlkIjoiMTNmODQxNzM3YTkyYTQ0NTJkNzEyYjFkYTQ5NTJkMzYiLCJ1c2VySWQiOiIxMTI2MTUxNDQ5In0=</vt:lpwstr>
  </property>
</Properties>
</file>