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C844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</w:p>
    <w:p w14:paraId="2B9494D4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04CB5E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D3358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申报单位征信报告（机关、事业单位和村集体除外）</w:t>
      </w:r>
    </w:p>
    <w:p w14:paraId="400E0D5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4A5B9459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FA1317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0E3DB5BD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17B744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43610D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80EC6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0BD6431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03C6136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CAB5CE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AFEFD9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1360CF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B6ED65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A2C507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3B8B074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2E1C2CC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4D9B7D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CC613C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9E9A8C8"/>
    <w:sectPr>
      <w:pgSz w:w="11906" w:h="16838"/>
      <w:pgMar w:top="2098" w:right="1474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43604E-8659-4723-BEE2-4A7987158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CFA038-B019-4B02-B853-F0A410983E03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F67259A-41B8-4CCE-BF40-12AB8A81B35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BB50D5A-4A14-4C1E-8269-A8A62096E9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052B"/>
    <w:rsid w:val="21E7281C"/>
    <w:rsid w:val="5BD1052B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2025-04-17T07:27:00Z</dcterms:created>
  <dc:creator>WPS_1601468645</dc:creator>
  <cp:lastModifiedBy>WPS_1601468645</cp:lastModifiedBy>
  <dcterms:modified xsi:type="dcterms:W3CDTF">2025-04-17T07:28:02Z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4DDBA6F0D67A4EC2B39D7257C24DE32E_11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