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公文仿宋" w:hAnsi="方正公文仿宋" w:eastAsia="方正公文仿宋" w:cs="仿宋"/>
          <w:color w:val="000000"/>
          <w:spacing w:val="2"/>
          <w:sz w:val="32"/>
          <w:szCs w:val="32"/>
        </w:rPr>
      </w:pPr>
      <w:r>
        <w:rPr>
          <w:rFonts w:hint="eastAsia" w:ascii="方正公文仿宋" w:hAnsi="方正公文仿宋" w:eastAsia="方正公文仿宋" w:cs="仿宋"/>
          <w:color w:val="000000"/>
          <w:spacing w:val="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  <w:r>
        <w:rPr>
          <w:rFonts w:hint="eastAsia" w:ascii="方正公文小标宋" w:hAnsi="方正公文小标宋" w:eastAsia="方正公文小标宋" w:cs="华文中宋"/>
          <w:sz w:val="44"/>
          <w:szCs w:val="44"/>
        </w:rPr>
        <w:t>溧水区2025年新认定</w:t>
      </w:r>
      <w:r>
        <w:rPr>
          <w:rFonts w:ascii="方正公文小标宋" w:hAnsi="方正公文小标宋" w:eastAsia="方正公文小标宋" w:cs="华文中宋"/>
          <w:sz w:val="44"/>
          <w:szCs w:val="44"/>
        </w:rPr>
        <w:t>农业产业化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  <w:r>
        <w:rPr>
          <w:rFonts w:ascii="方正公文小标宋" w:hAnsi="方正公文小标宋" w:eastAsia="方正公文小标宋" w:cs="华文中宋"/>
          <w:sz w:val="44"/>
          <w:szCs w:val="44"/>
        </w:rPr>
        <w:t>区级</w:t>
      </w:r>
      <w:r>
        <w:rPr>
          <w:rFonts w:hint="eastAsia" w:ascii="方正公文小标宋" w:hAnsi="方正公文小标宋" w:eastAsia="方正公文小标宋" w:cs="华文中宋"/>
          <w:sz w:val="44"/>
          <w:szCs w:val="44"/>
        </w:rPr>
        <w:t>龙头</w:t>
      </w:r>
      <w:r>
        <w:rPr>
          <w:rFonts w:ascii="方正公文小标宋" w:hAnsi="方正公文小标宋" w:eastAsia="方正公文小标宋" w:cs="华文中宋"/>
          <w:sz w:val="44"/>
          <w:szCs w:val="44"/>
        </w:rPr>
        <w:t>企业名单</w:t>
      </w:r>
    </w:p>
    <w:p>
      <w:pPr>
        <w:spacing w:line="580" w:lineRule="exact"/>
        <w:rPr>
          <w:rFonts w:ascii="方正公文仿宋" w:hAnsi="方正公文仿宋" w:eastAsia="方正公文仿宋" w:cs="仿宋_GB2312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1.沃德绿世界（溧水）生物科技有限公司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2.江苏吉溧健康产业有限公司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3.南京康达粮油食品有限公司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4.南京顶冠食品有限公司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5.南京金谷米业有限公司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6.南京和丰生态农业科技有限公司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7.南京果果豆制食品有限公司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8.南京环山河生态农业发展有限公司</w:t>
      </w:r>
    </w:p>
    <w:p>
      <w:pPr>
        <w:spacing w:line="580" w:lineRule="exact"/>
        <w:ind w:firstLine="640" w:firstLineChars="200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9.众宴（江苏）食品科技有限公司</w:t>
      </w:r>
    </w:p>
    <w:p>
      <w:pPr>
        <w:spacing w:line="580" w:lineRule="exact"/>
        <w:ind w:firstLine="640" w:firstLineChars="200"/>
        <w:rPr>
          <w:rFonts w:hint="eastAsia" w:ascii="方正公文仿宋" w:hAnsi="方正公文仿宋" w:eastAsia="方正公文仿宋"/>
          <w:kern w:val="0"/>
          <w:sz w:val="32"/>
          <w:szCs w:val="32"/>
        </w:rPr>
      </w:pPr>
      <w:r>
        <w:rPr>
          <w:rFonts w:hint="eastAsia" w:ascii="方正公文仿宋" w:hAnsi="方正公文仿宋" w:eastAsia="方正公文仿宋"/>
          <w:kern w:val="0"/>
          <w:sz w:val="32"/>
          <w:szCs w:val="32"/>
        </w:rPr>
        <w:t>10.南京溧玥农业科技发展有限公司</w:t>
      </w:r>
    </w:p>
    <w:p>
      <w:pPr>
        <w:spacing w:line="580" w:lineRule="exact"/>
        <w:ind w:firstLine="640" w:firstLineChars="200"/>
        <w:rPr>
          <w:rFonts w:hint="default" w:ascii="方正公文仿宋" w:hAnsi="方正公文仿宋" w:eastAsia="方正公文仿宋"/>
          <w:kern w:val="0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/>
          <w:kern w:val="0"/>
          <w:sz w:val="32"/>
          <w:szCs w:val="32"/>
          <w:lang w:val="en-US" w:eastAsia="zh-CN"/>
        </w:rPr>
        <w:t>11.南京恒丰生态农业有限公司</w:t>
      </w:r>
      <w:bookmarkStart w:id="0" w:name="_GoBack"/>
      <w:bookmarkEnd w:id="0"/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spacing w:line="580" w:lineRule="exact"/>
        <w:rPr>
          <w:rFonts w:ascii="方正公文仿宋" w:hAnsi="方正公文仿宋" w:eastAsia="方正公文仿宋"/>
          <w:sz w:val="32"/>
          <w:szCs w:val="32"/>
        </w:rPr>
      </w:pPr>
    </w:p>
    <w:p>
      <w:pPr>
        <w:widowControl/>
        <w:jc w:val="left"/>
        <w:rPr>
          <w:rFonts w:ascii="方正公文仿宋" w:hAnsi="方正公文仿宋" w:eastAsia="方正公文仿宋"/>
          <w:sz w:val="32"/>
          <w:szCs w:val="32"/>
        </w:rPr>
      </w:pPr>
      <w:r>
        <w:rPr>
          <w:rFonts w:ascii="方正公文仿宋" w:hAnsi="方正公文仿宋" w:eastAsia="方正公文仿宋"/>
          <w:sz w:val="32"/>
          <w:szCs w:val="32"/>
        </w:rPr>
        <w:br w:type="page"/>
      </w:r>
    </w:p>
    <w:p>
      <w:pPr>
        <w:spacing w:line="580" w:lineRule="exact"/>
        <w:rPr>
          <w:rFonts w:ascii="方正公文仿宋" w:hAnsi="方正公文仿宋" w:eastAsia="方正公文仿宋" w:cs="华文中宋"/>
          <w:sz w:val="32"/>
          <w:szCs w:val="32"/>
        </w:rPr>
      </w:pPr>
      <w:r>
        <w:rPr>
          <w:rFonts w:hint="eastAsia" w:ascii="方正公文仿宋" w:hAnsi="方正公文仿宋" w:eastAsia="方正公文仿宋" w:cs="华文中宋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/>
          <w:color w:val="181717" w:themeColor="background2" w:themeShade="1A"/>
          <w:sz w:val="44"/>
          <w:szCs w:val="44"/>
        </w:rPr>
      </w:pPr>
      <w:r>
        <w:rPr>
          <w:rFonts w:hint="eastAsia" w:ascii="方正公文小标宋" w:hAnsi="方正公文小标宋" w:eastAsia="方正公文小标宋"/>
          <w:color w:val="181717" w:themeColor="background2" w:themeShade="1A"/>
          <w:sz w:val="44"/>
          <w:szCs w:val="44"/>
        </w:rPr>
        <w:t>溧水区2025年监测合格农业产业化区级</w:t>
      </w:r>
    </w:p>
    <w:p>
      <w:pPr>
        <w:spacing w:line="580" w:lineRule="exact"/>
        <w:jc w:val="center"/>
        <w:rPr>
          <w:rFonts w:ascii="方正公文小标宋" w:hAnsi="方正公文小标宋" w:eastAsia="方正公文小标宋"/>
          <w:color w:val="181717" w:themeColor="background2" w:themeShade="1A"/>
          <w:sz w:val="44"/>
          <w:szCs w:val="44"/>
        </w:rPr>
      </w:pPr>
      <w:r>
        <w:rPr>
          <w:rFonts w:hint="eastAsia" w:ascii="方正公文小标宋" w:hAnsi="方正公文小标宋" w:eastAsia="方正公文小标宋"/>
          <w:color w:val="181717" w:themeColor="background2" w:themeShade="1A"/>
          <w:sz w:val="44"/>
          <w:szCs w:val="44"/>
        </w:rPr>
        <w:t>龙头企业名单</w:t>
      </w:r>
    </w:p>
    <w:p>
      <w:pPr>
        <w:widowControl/>
        <w:spacing w:line="580" w:lineRule="exact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1.南京溧峰集团制茶有限公司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2.南京大地冷冻食品有限公司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3.南京溧乐农业发展有限公司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4.南京溧水众鑫食品有限公司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5.南京俞青美农业发展有限公司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6.南京严氏茶叶有限公司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7.南京温氏家禽育种有限公司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8.南京阿新花木园林有限公司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9.南京环农秸秆制品有限公司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10.南京枫竹农业科技有限公司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11.江苏同仁园林工程有限公司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12.南京天骋园林景观建设有限公司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13.南京溧水粮食购销有限公司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14.南京天福饲料有限公司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15.南京仲达农业发展有限公司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16.南京九塘农业发展有限公司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17.南京市凯达农业发展有限公司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18.南京森迪有机农业科技有限公司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19.南京无想田园电子商务有限公司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20.南京一叶花房园艺有限公司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21.南京九荷塘农业科技有限公司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22.南京坤牧有机农业有限公司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23.南京汤姐生态水产品养殖服务有限公司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24.南京傅蓝食品有限公司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25.南京市溧水牧原农牧有限公司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26.南京美莓源生态农业科技有限公司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27.南京普仁有机农业有限责任公司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28.南京慧农种苗有限公司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29.南京湫塘农业发展有限公司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30.江苏合悦食品科技有限公司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31.南京峻泽农业发展有限公司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32.南京众成正源生物技术有限公司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33.南京佳禾米业有限公司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34.南京圣贤米业有限公司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35.南京烟波园农业生态发展有限公司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36.南京济丰农业科技有限公司</w:t>
      </w:r>
    </w:p>
    <w:p>
      <w:pPr>
        <w:spacing w:line="580" w:lineRule="exact"/>
        <w:rPr>
          <w:rFonts w:ascii="方正公文仿宋" w:hAnsi="方正公文仿宋" w:eastAsia="方正公文仿宋" w:cs="华文中宋"/>
          <w:sz w:val="32"/>
          <w:szCs w:val="32"/>
        </w:rPr>
      </w:pPr>
      <w:r>
        <w:rPr>
          <w:rFonts w:hint="eastAsia" w:ascii="方正公文仿宋" w:hAnsi="方正公文仿宋" w:eastAsia="方正公文仿宋" w:cs="华文中宋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</w:p>
    <w:p>
      <w:pPr>
        <w:spacing w:line="580" w:lineRule="exact"/>
        <w:jc w:val="center"/>
        <w:rPr>
          <w:rFonts w:ascii="方正公文小标宋" w:hAnsi="方正公文小标宋" w:eastAsia="方正公文小标宋"/>
          <w:color w:val="181717" w:themeColor="background2" w:themeShade="1A"/>
          <w:sz w:val="44"/>
          <w:szCs w:val="44"/>
        </w:rPr>
      </w:pPr>
      <w:r>
        <w:rPr>
          <w:rFonts w:hint="eastAsia" w:ascii="方正公文小标宋" w:hAnsi="方正公文小标宋" w:eastAsia="方正公文小标宋"/>
          <w:color w:val="181717" w:themeColor="background2" w:themeShade="1A"/>
          <w:sz w:val="44"/>
          <w:szCs w:val="44"/>
        </w:rPr>
        <w:t>溧水区2025年监测不合格农业产业化区级</w:t>
      </w:r>
    </w:p>
    <w:p>
      <w:pPr>
        <w:spacing w:line="580" w:lineRule="exact"/>
        <w:jc w:val="center"/>
        <w:rPr>
          <w:rFonts w:ascii="方正公文小标宋" w:hAnsi="方正公文小标宋" w:eastAsia="方正公文小标宋" w:cs="华文中宋"/>
          <w:sz w:val="44"/>
          <w:szCs w:val="44"/>
        </w:rPr>
      </w:pPr>
      <w:r>
        <w:rPr>
          <w:rFonts w:hint="eastAsia" w:ascii="方正公文小标宋" w:hAnsi="方正公文小标宋" w:eastAsia="方正公文小标宋"/>
          <w:color w:val="181717" w:themeColor="background2" w:themeShade="1A"/>
          <w:sz w:val="44"/>
          <w:szCs w:val="44"/>
        </w:rPr>
        <w:t>龙头企业名单</w:t>
      </w:r>
    </w:p>
    <w:p>
      <w:pPr>
        <w:widowControl/>
        <w:spacing w:line="580" w:lineRule="exact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1.南京市溧水区傅家边制茶厂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2.南京溧水福保水产养殖有限公司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3.绿自然农业发展江苏股份有限公司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4.南京民盛生物工程开发有限公司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5.江苏青好景观园艺有限公司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6.金杉生态环境科技(南京)有限公司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7.南京锦卉农业发展有限公司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8.彩蝶飞舞休闲农业科技南京有限公司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9.南京梦杨农业科技有限公司</w:t>
      </w:r>
    </w:p>
    <w:p>
      <w:pPr>
        <w:widowControl/>
        <w:ind w:firstLine="640" w:firstLineChars="200"/>
        <w:jc w:val="left"/>
        <w:rPr>
          <w:rFonts w:ascii="方正公文仿宋" w:hAnsi="方正公文仿宋" w:eastAsia="方正公文仿宋" w:cs="仿宋_GB2312"/>
          <w:bCs/>
          <w:sz w:val="32"/>
          <w:szCs w:val="32"/>
        </w:rPr>
      </w:pPr>
      <w:r>
        <w:rPr>
          <w:rFonts w:hint="eastAsia" w:ascii="方正公文仿宋" w:hAnsi="方正公文仿宋" w:eastAsia="方正公文仿宋" w:cs="仿宋_GB2312"/>
          <w:bCs/>
          <w:sz w:val="32"/>
          <w:szCs w:val="32"/>
        </w:rPr>
        <w:t>10.南京市浩林绿化苗木有限公司</w:t>
      </w: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2921A36-D2CC-4277-86D0-CC606B0E7E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D96EF57-50E2-48D6-BA09-D77C6A6DA3D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E50BF4E-7B47-4B51-BCB2-CC59CB0F83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6126AC8-A541-4FA5-B99D-2E88C330D9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A65F6D-8FEF-4DF7-8F36-9462183F8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I5ZmVhMTIzZTgzYTBjZDEzOTJjNWNiNzlhMGMifQ=="/>
  </w:docVars>
  <w:rsids>
    <w:rsidRoot w:val="00171D82"/>
    <w:rsid w:val="0001204E"/>
    <w:rsid w:val="00021C3B"/>
    <w:rsid w:val="000254E0"/>
    <w:rsid w:val="00041DE5"/>
    <w:rsid w:val="00055F89"/>
    <w:rsid w:val="00072CAC"/>
    <w:rsid w:val="0008188C"/>
    <w:rsid w:val="000C067A"/>
    <w:rsid w:val="00126B2A"/>
    <w:rsid w:val="00130C03"/>
    <w:rsid w:val="00135219"/>
    <w:rsid w:val="0014310B"/>
    <w:rsid w:val="00171D82"/>
    <w:rsid w:val="001A2317"/>
    <w:rsid w:val="001B61AA"/>
    <w:rsid w:val="00237838"/>
    <w:rsid w:val="00273C01"/>
    <w:rsid w:val="002821E6"/>
    <w:rsid w:val="0029714C"/>
    <w:rsid w:val="002D3087"/>
    <w:rsid w:val="002E4700"/>
    <w:rsid w:val="00333540"/>
    <w:rsid w:val="003379E3"/>
    <w:rsid w:val="00342188"/>
    <w:rsid w:val="00347255"/>
    <w:rsid w:val="003525BA"/>
    <w:rsid w:val="003D4639"/>
    <w:rsid w:val="003F3755"/>
    <w:rsid w:val="004243E3"/>
    <w:rsid w:val="004302A5"/>
    <w:rsid w:val="00436155"/>
    <w:rsid w:val="00477573"/>
    <w:rsid w:val="00480EC2"/>
    <w:rsid w:val="004A68AC"/>
    <w:rsid w:val="004B3DF7"/>
    <w:rsid w:val="004B59F2"/>
    <w:rsid w:val="004D0BA7"/>
    <w:rsid w:val="004F2CD1"/>
    <w:rsid w:val="004F5A5E"/>
    <w:rsid w:val="005006C5"/>
    <w:rsid w:val="00506C9D"/>
    <w:rsid w:val="0052543F"/>
    <w:rsid w:val="005359F6"/>
    <w:rsid w:val="00580CA1"/>
    <w:rsid w:val="005850C5"/>
    <w:rsid w:val="00590BF2"/>
    <w:rsid w:val="00591017"/>
    <w:rsid w:val="005B1DE1"/>
    <w:rsid w:val="005E6DF3"/>
    <w:rsid w:val="005F40E4"/>
    <w:rsid w:val="00601959"/>
    <w:rsid w:val="006120B4"/>
    <w:rsid w:val="006175F8"/>
    <w:rsid w:val="00665B25"/>
    <w:rsid w:val="006C7E07"/>
    <w:rsid w:val="00734738"/>
    <w:rsid w:val="00740B4E"/>
    <w:rsid w:val="0074473E"/>
    <w:rsid w:val="00747901"/>
    <w:rsid w:val="00790906"/>
    <w:rsid w:val="00792892"/>
    <w:rsid w:val="007D40DA"/>
    <w:rsid w:val="008056F7"/>
    <w:rsid w:val="00822189"/>
    <w:rsid w:val="0083387B"/>
    <w:rsid w:val="00837456"/>
    <w:rsid w:val="008550FF"/>
    <w:rsid w:val="008631DB"/>
    <w:rsid w:val="00872A2B"/>
    <w:rsid w:val="008740F6"/>
    <w:rsid w:val="0089271D"/>
    <w:rsid w:val="00944EA5"/>
    <w:rsid w:val="009505BA"/>
    <w:rsid w:val="00962365"/>
    <w:rsid w:val="00997041"/>
    <w:rsid w:val="009A4613"/>
    <w:rsid w:val="009F59C4"/>
    <w:rsid w:val="00A07BF5"/>
    <w:rsid w:val="00AA022C"/>
    <w:rsid w:val="00AA6F55"/>
    <w:rsid w:val="00AA6F5C"/>
    <w:rsid w:val="00AD4402"/>
    <w:rsid w:val="00AF5704"/>
    <w:rsid w:val="00B42B62"/>
    <w:rsid w:val="00B572F9"/>
    <w:rsid w:val="00B84776"/>
    <w:rsid w:val="00B920B4"/>
    <w:rsid w:val="00BD5926"/>
    <w:rsid w:val="00C23F94"/>
    <w:rsid w:val="00C35201"/>
    <w:rsid w:val="00C45C7D"/>
    <w:rsid w:val="00C46C78"/>
    <w:rsid w:val="00C62E8F"/>
    <w:rsid w:val="00CD4ABC"/>
    <w:rsid w:val="00CE65BF"/>
    <w:rsid w:val="00D67A6B"/>
    <w:rsid w:val="00D81C91"/>
    <w:rsid w:val="00DB1F9B"/>
    <w:rsid w:val="00DB3A7A"/>
    <w:rsid w:val="00DB5B4B"/>
    <w:rsid w:val="00DC28DB"/>
    <w:rsid w:val="00DD5501"/>
    <w:rsid w:val="00E34ACB"/>
    <w:rsid w:val="00E82668"/>
    <w:rsid w:val="00EB5A7E"/>
    <w:rsid w:val="00EF6479"/>
    <w:rsid w:val="00F075A6"/>
    <w:rsid w:val="00F17807"/>
    <w:rsid w:val="00F2462C"/>
    <w:rsid w:val="00F36A6C"/>
    <w:rsid w:val="00F641EC"/>
    <w:rsid w:val="00F8682D"/>
    <w:rsid w:val="00F937E8"/>
    <w:rsid w:val="00FA6CA9"/>
    <w:rsid w:val="00FB4E9D"/>
    <w:rsid w:val="63852126"/>
    <w:rsid w:val="680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1448</Characters>
  <Lines>11</Lines>
  <Paragraphs>3</Paragraphs>
  <TotalTime>114</TotalTime>
  <ScaleCrop>false</ScaleCrop>
  <LinksUpToDate>false</LinksUpToDate>
  <CharactersWithSpaces>1510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2019-07-29T02:46:00Z</dcterms:created>
  <dc:creator>Yh</dc:creator>
  <cp:lastModifiedBy>Administrator</cp:lastModifiedBy>
  <cp:lastPrinted>2025-04-15T09:01:00Z</cp:lastPrinted>
  <dcterms:modified xsi:type="dcterms:W3CDTF">2025-04-21T09:48:55Z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eyJoZGlkIjoiYjZhNjI2ODIzNmM1MmE1ODNjY2Y5OWFiNzQyMDQwMzIifQ==</vt:lpwstr>
  </property>
  <property fmtid="{D5CDD505-2E9C-101B-9397-08002B2CF9AE}" pid="3" name="KSOProductBuildVer">
    <vt:lpwstr>2052-12.1.0.16250</vt:lpwstr>
  </property>
  <property fmtid="{D5CDD505-2E9C-101B-9397-08002B2CF9AE}" pid="4" name="ICV">
    <vt:lpwstr>6082CBC3AFD24EE19D396175E5D1E2ED_13</vt:lpwstr>
  </property>
</Properties>
</file>