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3E4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公文小标宋" w:cs="Times New Roman"/>
          <w:sz w:val="44"/>
          <w:szCs w:val="44"/>
        </w:rPr>
      </w:pPr>
      <w:r>
        <w:rPr>
          <w:rFonts w:hint="eastAsia" w:ascii="Times New Roman" w:hAnsi="Times New Roman" w:eastAsia="方正公文小标宋" w:cs="Times New Roman"/>
          <w:sz w:val="44"/>
          <w:szCs w:val="44"/>
          <w:lang w:eastAsia="zh-CN"/>
        </w:rPr>
        <w:t>2026年</w:t>
      </w:r>
      <w:r>
        <w:rPr>
          <w:rFonts w:hint="eastAsia" w:ascii="Times New Roman" w:hAnsi="Times New Roman" w:eastAsia="方正公文小标宋" w:cs="Times New Roman"/>
          <w:sz w:val="44"/>
          <w:szCs w:val="44"/>
        </w:rPr>
        <w:t>溧水区农作物秸秆综合利用</w:t>
      </w:r>
    </w:p>
    <w:p w14:paraId="5CF343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公文小标宋" w:cs="Times New Roman"/>
          <w:sz w:val="44"/>
          <w:szCs w:val="44"/>
        </w:rPr>
      </w:pPr>
      <w:r>
        <w:rPr>
          <w:rFonts w:hint="eastAsia" w:ascii="Times New Roman" w:hAnsi="Times New Roman" w:eastAsia="方正公文小标宋" w:cs="Times New Roman"/>
          <w:sz w:val="44"/>
          <w:szCs w:val="44"/>
        </w:rPr>
        <w:t>实施方案和资金使用补助办法</w:t>
      </w:r>
    </w:p>
    <w:p w14:paraId="26F95946">
      <w:pPr>
        <w:spacing w:line="540" w:lineRule="exact"/>
        <w:ind w:firstLine="640"/>
        <w:rPr>
          <w:rFonts w:eastAsia="仿宋_GB2312"/>
          <w:sz w:val="32"/>
          <w:szCs w:val="32"/>
        </w:rPr>
      </w:pPr>
      <w:bookmarkStart w:id="0" w:name="_GoBack"/>
      <w:bookmarkEnd w:id="0"/>
    </w:p>
    <w:p w14:paraId="11004FA7">
      <w:pPr>
        <w:keepNext w:val="0"/>
        <w:keepLines w:val="0"/>
        <w:pageBreakBefore w:val="0"/>
        <w:widowControl/>
        <w:kinsoku/>
        <w:wordWrap/>
        <w:overflowPunct/>
        <w:topLinePunct w:val="0"/>
        <w:autoSpaceDE/>
        <w:autoSpaceDN/>
        <w:bidi w:val="0"/>
        <w:adjustRightInd/>
        <w:spacing w:line="560" w:lineRule="exact"/>
        <w:ind w:left="0" w:leftChars="0" w:firstLine="640"/>
        <w:jc w:val="left"/>
        <w:rPr>
          <w:rFonts w:eastAsia="方正公文仿宋"/>
          <w:color w:val="000000"/>
          <w:kern w:val="0"/>
          <w:sz w:val="32"/>
          <w:szCs w:val="32"/>
        </w:rPr>
      </w:pPr>
      <w:r>
        <w:rPr>
          <w:rFonts w:hAnsi="方正公文仿宋" w:eastAsia="方正公文仿宋"/>
          <w:color w:val="000000"/>
          <w:kern w:val="0"/>
          <w:sz w:val="32"/>
          <w:szCs w:val="32"/>
        </w:rPr>
        <w:t>为深入贯彻落实市农业农村局、市财政局《关于进一步推进农作物秸秆综合利用工作的通知》（宁农生态〔</w:t>
      </w:r>
      <w:r>
        <w:rPr>
          <w:rFonts w:eastAsia="方正公文仿宋"/>
          <w:color w:val="000000"/>
          <w:kern w:val="0"/>
          <w:sz w:val="32"/>
          <w:szCs w:val="32"/>
        </w:rPr>
        <w:t>2025</w:t>
      </w:r>
      <w:r>
        <w:rPr>
          <w:rFonts w:hAnsi="方正公文仿宋" w:eastAsia="方正公文仿宋"/>
          <w:color w:val="000000"/>
          <w:kern w:val="0"/>
          <w:sz w:val="32"/>
          <w:szCs w:val="32"/>
        </w:rPr>
        <w:t>〕</w:t>
      </w:r>
      <w:r>
        <w:rPr>
          <w:rFonts w:eastAsia="方正公文仿宋"/>
          <w:color w:val="000000"/>
          <w:kern w:val="0"/>
          <w:sz w:val="32"/>
          <w:szCs w:val="32"/>
        </w:rPr>
        <w:t>1</w:t>
      </w:r>
      <w:r>
        <w:rPr>
          <w:rFonts w:hAnsi="方正公文仿宋" w:eastAsia="方正公文仿宋"/>
          <w:color w:val="000000"/>
          <w:kern w:val="0"/>
          <w:sz w:val="32"/>
          <w:szCs w:val="32"/>
        </w:rPr>
        <w:t>号）等文件精神，充分发挥作业补助政策效应，推动</w:t>
      </w:r>
      <w:r>
        <w:rPr>
          <w:rFonts w:hint="eastAsia" w:eastAsia="方正公文仿宋"/>
          <w:color w:val="000000"/>
          <w:kern w:val="0"/>
          <w:sz w:val="32"/>
          <w:szCs w:val="32"/>
          <w:lang w:eastAsia="zh-CN"/>
        </w:rPr>
        <w:t>2026年</w:t>
      </w:r>
      <w:r>
        <w:rPr>
          <w:rFonts w:hAnsi="方正公文仿宋" w:eastAsia="方正公文仿宋"/>
          <w:color w:val="000000"/>
          <w:kern w:val="0"/>
          <w:sz w:val="32"/>
          <w:szCs w:val="32"/>
        </w:rPr>
        <w:t>农作物秸秆综合利用工作任务高质量完成，现结合我区实际，制定如下实施意见。</w:t>
      </w:r>
      <w:r>
        <w:rPr>
          <w:rFonts w:eastAsia="方正公文仿宋"/>
          <w:color w:val="000000"/>
          <w:kern w:val="0"/>
          <w:sz w:val="32"/>
          <w:szCs w:val="32"/>
        </w:rPr>
        <w:t xml:space="preserve"> </w:t>
      </w:r>
    </w:p>
    <w:p w14:paraId="2052F978">
      <w:pPr>
        <w:keepNext w:val="0"/>
        <w:keepLines w:val="0"/>
        <w:pageBreakBefore w:val="0"/>
        <w:widowControl/>
        <w:kinsoku/>
        <w:wordWrap/>
        <w:overflowPunct/>
        <w:topLinePunct w:val="0"/>
        <w:autoSpaceDE/>
        <w:autoSpaceDN/>
        <w:bidi w:val="0"/>
        <w:adjustRightInd/>
        <w:spacing w:line="560" w:lineRule="exact"/>
        <w:ind w:left="0" w:leftChars="0" w:firstLine="640"/>
        <w:jc w:val="left"/>
        <w:rPr>
          <w:rFonts w:hint="eastAsia" w:ascii="Times New Roman" w:hAnsi="Times New Roman" w:eastAsia="方正公文黑体" w:cs="Times New Roman"/>
          <w:color w:val="000000"/>
          <w:kern w:val="0"/>
          <w:sz w:val="32"/>
          <w:szCs w:val="32"/>
        </w:rPr>
      </w:pPr>
      <w:r>
        <w:rPr>
          <w:rFonts w:hint="eastAsia" w:ascii="方正公文黑体" w:hAnsi="方正公文黑体" w:eastAsia="方正公文黑体" w:cs="方正公文黑体"/>
          <w:color w:val="auto"/>
          <w:kern w:val="0"/>
          <w:sz w:val="32"/>
          <w:szCs w:val="32"/>
          <w:lang w:val="en-US" w:eastAsia="zh-CN" w:bidi="ar-SA"/>
        </w:rPr>
        <w:t>一、</w:t>
      </w:r>
      <w:r>
        <w:rPr>
          <w:rFonts w:hint="eastAsia" w:ascii="方正公文黑体" w:hAnsi="方正公文黑体" w:eastAsia="方正公文黑体" w:cs="方正公文黑体"/>
          <w:sz w:val="32"/>
          <w:szCs w:val="32"/>
        </w:rPr>
        <w:t>总体思路</w:t>
      </w:r>
    </w:p>
    <w:p w14:paraId="6144121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hAnsi="方正公文仿宋" w:eastAsia="方正公文仿宋"/>
          <w:sz w:val="32"/>
          <w:szCs w:val="32"/>
          <w:lang w:eastAsia="zh-CN"/>
        </w:rPr>
      </w:pPr>
      <w:r>
        <w:rPr>
          <w:rFonts w:hAnsi="方正公文仿宋" w:eastAsia="方正公文仿宋"/>
          <w:sz w:val="32"/>
          <w:szCs w:val="32"/>
        </w:rPr>
        <w:t>以妥善解决秸秆出路为着力点，统筹安排秸秆机械化还田和离田收储利用，推进秸秆科学还田、高效离田。稳定提高秸秆机械化还田质量，因地制宜有序推进生态型犁耕深翻还田。进一步完善秸秆收储运体系，培育壮大秸秆综合利用产业</w:t>
      </w:r>
      <w:r>
        <w:rPr>
          <w:rFonts w:hint="eastAsia" w:hAnsi="方正公文仿宋" w:eastAsia="方正公文仿宋"/>
          <w:sz w:val="32"/>
          <w:szCs w:val="32"/>
          <w:lang w:eastAsia="zh-CN"/>
        </w:rPr>
        <w:t>。</w:t>
      </w:r>
    </w:p>
    <w:p w14:paraId="79BD399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方正公文黑体" w:hAnsi="方正公文黑体" w:eastAsia="方正公文黑体" w:cs="方正公文黑体"/>
          <w:color w:val="000000"/>
          <w:kern w:val="0"/>
          <w:sz w:val="32"/>
          <w:szCs w:val="32"/>
        </w:rPr>
      </w:pPr>
      <w:r>
        <w:rPr>
          <w:rFonts w:hint="eastAsia" w:ascii="方正公文黑体" w:hAnsi="方正公文黑体" w:eastAsia="方正公文黑体" w:cs="方正公文黑体"/>
          <w:sz w:val="32"/>
          <w:szCs w:val="32"/>
        </w:rPr>
        <w:t>二、工作目标</w:t>
      </w:r>
    </w:p>
    <w:p w14:paraId="11F6B256">
      <w:pPr>
        <w:keepNext w:val="0"/>
        <w:keepLines w:val="0"/>
        <w:pageBreakBefore w:val="0"/>
        <w:kinsoku/>
        <w:wordWrap/>
        <w:overflowPunct/>
        <w:topLinePunct w:val="0"/>
        <w:autoSpaceDE/>
        <w:autoSpaceDN/>
        <w:bidi w:val="0"/>
        <w:adjustRightInd/>
        <w:spacing w:line="560" w:lineRule="exact"/>
        <w:ind w:left="0" w:leftChars="0" w:firstLine="640"/>
        <w:rPr>
          <w:rFonts w:hint="eastAsia" w:hAnsi="方正公文仿宋" w:eastAsia="方正公文仿宋"/>
          <w:color w:val="auto"/>
          <w:sz w:val="32"/>
          <w:szCs w:val="32"/>
        </w:rPr>
      </w:pPr>
      <w:r>
        <w:rPr>
          <w:rFonts w:hint="eastAsia" w:eastAsia="方正公文仿宋"/>
          <w:color w:val="auto"/>
          <w:sz w:val="32"/>
          <w:szCs w:val="32"/>
          <w:lang w:eastAsia="zh-CN"/>
        </w:rPr>
        <w:t>2026年</w:t>
      </w:r>
      <w:r>
        <w:rPr>
          <w:rFonts w:hAnsi="方正公文仿宋" w:eastAsia="方正公文仿宋"/>
          <w:color w:val="auto"/>
          <w:sz w:val="32"/>
          <w:szCs w:val="32"/>
        </w:rPr>
        <w:t>全区计划开展</w:t>
      </w:r>
      <w:r>
        <w:rPr>
          <w:rFonts w:hint="eastAsia" w:hAnsi="方正公文仿宋" w:eastAsia="方正公文仿宋"/>
          <w:color w:val="auto"/>
          <w:sz w:val="32"/>
          <w:szCs w:val="32"/>
          <w:lang w:val="en-US" w:eastAsia="zh-CN"/>
        </w:rPr>
        <w:t>麦秸秆离田收储作业1.5万亩，</w:t>
      </w:r>
      <w:r>
        <w:rPr>
          <w:rFonts w:hAnsi="方正公文仿宋" w:eastAsia="方正公文仿宋"/>
          <w:color w:val="auto"/>
          <w:sz w:val="32"/>
          <w:szCs w:val="32"/>
        </w:rPr>
        <w:t>稻秸秆离田收储作业</w:t>
      </w:r>
      <w:r>
        <w:rPr>
          <w:rFonts w:hint="eastAsia" w:eastAsia="方正公文仿宋"/>
          <w:color w:val="auto"/>
          <w:sz w:val="32"/>
          <w:szCs w:val="32"/>
          <w:lang w:val="en-US" w:eastAsia="zh-CN"/>
        </w:rPr>
        <w:t>1.9</w:t>
      </w:r>
      <w:r>
        <w:rPr>
          <w:rFonts w:hAnsi="方正公文仿宋" w:eastAsia="方正公文仿宋"/>
          <w:color w:val="auto"/>
          <w:sz w:val="32"/>
          <w:szCs w:val="32"/>
        </w:rPr>
        <w:t>万亩，生态型</w:t>
      </w:r>
      <w:r>
        <w:rPr>
          <w:rFonts w:hint="eastAsia" w:hAnsi="方正公文仿宋" w:eastAsia="方正公文仿宋"/>
          <w:color w:val="auto"/>
          <w:sz w:val="32"/>
          <w:szCs w:val="32"/>
          <w:lang w:eastAsia="zh-CN"/>
        </w:rPr>
        <w:t>犁</w:t>
      </w:r>
      <w:r>
        <w:rPr>
          <w:rFonts w:hAnsi="方正公文仿宋" w:eastAsia="方正公文仿宋"/>
          <w:color w:val="auto"/>
          <w:sz w:val="32"/>
          <w:szCs w:val="32"/>
        </w:rPr>
        <w:t>耕深翻还田约</w:t>
      </w:r>
      <w:r>
        <w:rPr>
          <w:rFonts w:hint="eastAsia" w:eastAsia="方正公文仿宋"/>
          <w:color w:val="auto"/>
          <w:sz w:val="32"/>
          <w:szCs w:val="32"/>
          <w:lang w:val="en-US" w:eastAsia="zh-CN"/>
        </w:rPr>
        <w:t>3.7</w:t>
      </w:r>
      <w:r>
        <w:rPr>
          <w:rFonts w:hAnsi="方正公文仿宋" w:eastAsia="方正公文仿宋"/>
          <w:color w:val="auto"/>
          <w:sz w:val="32"/>
          <w:szCs w:val="32"/>
        </w:rPr>
        <w:t>万亩，秸秆机械化还田约</w:t>
      </w:r>
      <w:r>
        <w:rPr>
          <w:rFonts w:hint="eastAsia" w:eastAsia="方正公文仿宋"/>
          <w:color w:val="auto"/>
          <w:sz w:val="32"/>
          <w:szCs w:val="32"/>
          <w:lang w:val="en-US" w:eastAsia="zh-CN"/>
        </w:rPr>
        <w:t>29.98</w:t>
      </w:r>
      <w:r>
        <w:rPr>
          <w:rFonts w:hAnsi="方正公文仿宋" w:eastAsia="方正公文仿宋"/>
          <w:color w:val="auto"/>
          <w:sz w:val="32"/>
          <w:szCs w:val="32"/>
        </w:rPr>
        <w:t>万亩，其中</w:t>
      </w:r>
      <w:r>
        <w:rPr>
          <w:rFonts w:hint="eastAsia" w:eastAsia="方正公文仿宋"/>
          <w:color w:val="auto"/>
          <w:sz w:val="32"/>
          <w:szCs w:val="32"/>
          <w:lang w:eastAsia="zh-CN"/>
        </w:rPr>
        <w:t>：</w:t>
      </w:r>
      <w:r>
        <w:rPr>
          <w:rFonts w:hAnsi="方正公文仿宋" w:eastAsia="方正公文仿宋"/>
          <w:color w:val="auto"/>
          <w:sz w:val="32"/>
          <w:szCs w:val="32"/>
        </w:rPr>
        <w:t>麦秸秆机械化还田面积</w:t>
      </w:r>
      <w:r>
        <w:rPr>
          <w:rFonts w:hint="eastAsia" w:eastAsia="方正公文仿宋"/>
          <w:color w:val="auto"/>
          <w:sz w:val="32"/>
          <w:szCs w:val="32"/>
          <w:lang w:val="en-US" w:eastAsia="zh-CN"/>
        </w:rPr>
        <w:t>16.41</w:t>
      </w:r>
      <w:r>
        <w:rPr>
          <w:rFonts w:hAnsi="方正公文仿宋" w:eastAsia="方正公文仿宋"/>
          <w:color w:val="auto"/>
          <w:sz w:val="32"/>
          <w:szCs w:val="32"/>
        </w:rPr>
        <w:t>万亩，还田率</w:t>
      </w:r>
      <w:r>
        <w:rPr>
          <w:rFonts w:hint="eastAsia" w:eastAsia="方正公文仿宋"/>
          <w:color w:val="auto"/>
          <w:sz w:val="32"/>
          <w:szCs w:val="32"/>
          <w:lang w:val="en-US" w:eastAsia="zh-CN"/>
        </w:rPr>
        <w:t>89</w:t>
      </w:r>
      <w:r>
        <w:rPr>
          <w:rFonts w:eastAsia="方正公文仿宋"/>
          <w:color w:val="auto"/>
          <w:sz w:val="32"/>
          <w:szCs w:val="32"/>
        </w:rPr>
        <w:t>%</w:t>
      </w:r>
      <w:r>
        <w:rPr>
          <w:rFonts w:hAnsi="方正公文仿宋" w:eastAsia="方正公文仿宋"/>
          <w:color w:val="auto"/>
          <w:sz w:val="32"/>
          <w:szCs w:val="32"/>
        </w:rPr>
        <w:t>；稻秸秆机械化还田面积</w:t>
      </w:r>
      <w:r>
        <w:rPr>
          <w:rFonts w:hint="eastAsia" w:eastAsia="方正公文仿宋"/>
          <w:color w:val="auto"/>
          <w:sz w:val="32"/>
          <w:szCs w:val="32"/>
          <w:lang w:val="en-US" w:eastAsia="zh-CN"/>
        </w:rPr>
        <w:t>9.8</w:t>
      </w:r>
      <w:r>
        <w:rPr>
          <w:rFonts w:hAnsi="方正公文仿宋" w:eastAsia="方正公文仿宋"/>
          <w:color w:val="auto"/>
          <w:sz w:val="32"/>
          <w:szCs w:val="32"/>
        </w:rPr>
        <w:t>万亩</w:t>
      </w:r>
      <w:r>
        <w:rPr>
          <w:rFonts w:hint="eastAsia" w:eastAsia="方正公文仿宋"/>
          <w:color w:val="auto"/>
          <w:sz w:val="32"/>
          <w:szCs w:val="32"/>
          <w:lang w:eastAsia="zh-CN"/>
        </w:rPr>
        <w:t>，</w:t>
      </w:r>
      <w:r>
        <w:rPr>
          <w:rFonts w:hint="eastAsia" w:hAnsi="方正公文仿宋" w:eastAsia="方正公文仿宋"/>
          <w:color w:val="auto"/>
          <w:sz w:val="32"/>
          <w:szCs w:val="32"/>
          <w:lang w:eastAsia="zh-CN"/>
        </w:rPr>
        <w:t>犁</w:t>
      </w:r>
      <w:r>
        <w:rPr>
          <w:rFonts w:hAnsi="方正公文仿宋" w:eastAsia="方正公文仿宋"/>
          <w:color w:val="auto"/>
          <w:sz w:val="32"/>
          <w:szCs w:val="32"/>
        </w:rPr>
        <w:t>耕深翻还田</w:t>
      </w:r>
      <w:r>
        <w:rPr>
          <w:rFonts w:hint="eastAsia" w:eastAsia="方正公文仿宋"/>
          <w:color w:val="auto"/>
          <w:sz w:val="32"/>
          <w:szCs w:val="32"/>
          <w:lang w:val="en-US" w:eastAsia="zh-CN"/>
        </w:rPr>
        <w:t>3.77</w:t>
      </w:r>
      <w:r>
        <w:rPr>
          <w:rFonts w:hAnsi="方正公文仿宋" w:eastAsia="方正公文仿宋"/>
          <w:color w:val="auto"/>
          <w:sz w:val="32"/>
          <w:szCs w:val="32"/>
        </w:rPr>
        <w:t>万亩</w:t>
      </w:r>
      <w:r>
        <w:rPr>
          <w:rFonts w:hint="eastAsia" w:eastAsia="方正公文仿宋"/>
          <w:color w:val="auto"/>
          <w:sz w:val="32"/>
          <w:szCs w:val="32"/>
          <w:lang w:eastAsia="zh-CN"/>
        </w:rPr>
        <w:t>，</w:t>
      </w:r>
      <w:r>
        <w:rPr>
          <w:rFonts w:hint="eastAsia" w:eastAsia="方正公文仿宋"/>
          <w:color w:val="auto"/>
          <w:sz w:val="32"/>
          <w:szCs w:val="32"/>
          <w:lang w:val="en-US" w:eastAsia="zh-CN"/>
        </w:rPr>
        <w:t>合计稻秸秆还田13.57万亩</w:t>
      </w:r>
      <w:r>
        <w:rPr>
          <w:rFonts w:hAnsi="方正公文仿宋" w:eastAsia="方正公文仿宋"/>
          <w:color w:val="auto"/>
          <w:sz w:val="32"/>
          <w:szCs w:val="32"/>
        </w:rPr>
        <w:t>，还田率</w:t>
      </w:r>
      <w:r>
        <w:rPr>
          <w:rFonts w:eastAsia="方正公文仿宋"/>
          <w:color w:val="auto"/>
          <w:sz w:val="32"/>
          <w:szCs w:val="32"/>
        </w:rPr>
        <w:t>53%</w:t>
      </w:r>
      <w:r>
        <w:rPr>
          <w:rFonts w:hAnsi="方正公文仿宋" w:eastAsia="方正公文仿宋"/>
          <w:color w:val="auto"/>
          <w:sz w:val="32"/>
          <w:szCs w:val="32"/>
        </w:rPr>
        <w:t>。全年全区秸秆综合利用率稳定在</w:t>
      </w:r>
      <w:r>
        <w:rPr>
          <w:rFonts w:eastAsia="方正公文仿宋"/>
          <w:color w:val="auto"/>
          <w:sz w:val="32"/>
          <w:szCs w:val="32"/>
        </w:rPr>
        <w:t>95%</w:t>
      </w:r>
      <w:r>
        <w:rPr>
          <w:rFonts w:hAnsi="方正公文仿宋" w:eastAsia="方正公文仿宋"/>
          <w:color w:val="auto"/>
          <w:sz w:val="32"/>
          <w:szCs w:val="32"/>
        </w:rPr>
        <w:t>以上，秸秆机械化还田率稳定在</w:t>
      </w:r>
      <w:r>
        <w:rPr>
          <w:rFonts w:eastAsia="方正公文仿宋"/>
          <w:color w:val="auto"/>
          <w:sz w:val="32"/>
          <w:szCs w:val="32"/>
        </w:rPr>
        <w:t>56%</w:t>
      </w:r>
      <w:r>
        <w:rPr>
          <w:rFonts w:hAnsi="方正公文仿宋" w:eastAsia="方正公文仿宋"/>
          <w:color w:val="auto"/>
          <w:sz w:val="32"/>
          <w:szCs w:val="32"/>
        </w:rPr>
        <w:t>以上，太湖流域地区秸秆离田率在</w:t>
      </w:r>
      <w:r>
        <w:rPr>
          <w:rFonts w:eastAsia="方正公文仿宋"/>
          <w:color w:val="auto"/>
          <w:sz w:val="32"/>
          <w:szCs w:val="32"/>
        </w:rPr>
        <w:t>20%</w:t>
      </w:r>
      <w:r>
        <w:rPr>
          <w:rFonts w:hAnsi="方正公文仿宋" w:eastAsia="方正公文仿宋"/>
          <w:color w:val="auto"/>
          <w:sz w:val="32"/>
          <w:szCs w:val="32"/>
        </w:rPr>
        <w:t>以上，各镇（街）要加大宣传力度，根据实际种植面积做好秸秆综合利用工作，推进秸秆综合利用提质增效。</w:t>
      </w:r>
    </w:p>
    <w:p w14:paraId="186D9EDD">
      <w:pPr>
        <w:keepNext w:val="0"/>
        <w:keepLines w:val="0"/>
        <w:pageBreakBefore w:val="0"/>
        <w:kinsoku/>
        <w:wordWrap/>
        <w:overflowPunct/>
        <w:topLinePunct w:val="0"/>
        <w:autoSpaceDE/>
        <w:autoSpaceDN/>
        <w:bidi w:val="0"/>
        <w:adjustRightInd/>
        <w:spacing w:line="560" w:lineRule="exact"/>
        <w:ind w:left="0" w:leftChars="0" w:firstLine="640"/>
        <w:rPr>
          <w:rFonts w:ascii="Times New Roman" w:hAnsi="Times New Roman" w:eastAsia="方正公文黑体"/>
          <w:sz w:val="32"/>
          <w:szCs w:val="32"/>
        </w:rPr>
      </w:pPr>
      <w:r>
        <w:rPr>
          <w:rFonts w:hint="eastAsia" w:ascii="Times New Roman" w:hAnsi="Times New Roman" w:eastAsia="方正公文黑体"/>
          <w:sz w:val="32"/>
          <w:szCs w:val="32"/>
        </w:rPr>
        <w:t>三、</w:t>
      </w:r>
      <w:r>
        <w:rPr>
          <w:rFonts w:ascii="Times New Roman" w:hAnsi="Times New Roman" w:eastAsia="方正公文黑体"/>
          <w:sz w:val="32"/>
          <w:szCs w:val="32"/>
        </w:rPr>
        <w:t>实施范围及要求</w:t>
      </w:r>
    </w:p>
    <w:p w14:paraId="536EE057">
      <w:pPr>
        <w:keepNext w:val="0"/>
        <w:keepLines w:val="0"/>
        <w:pageBreakBefore w:val="0"/>
        <w:kinsoku/>
        <w:wordWrap/>
        <w:overflowPunct/>
        <w:topLinePunct w:val="0"/>
        <w:autoSpaceDE/>
        <w:autoSpaceDN/>
        <w:bidi w:val="0"/>
        <w:adjustRightInd/>
        <w:spacing w:line="560" w:lineRule="exact"/>
        <w:ind w:left="0" w:leftChars="0" w:firstLine="640" w:firstLineChars="20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楷体"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公文楷体" w:cs="Times New Roman"/>
          <w:b w:val="0"/>
          <w:bCs w:val="0"/>
          <w:color w:val="000000" w:themeColor="text1"/>
          <w:sz w:val="32"/>
          <w:szCs w:val="32"/>
          <w:lang w:val="en-US" w:eastAsia="zh-CN"/>
          <w14:textFill>
            <w14:solidFill>
              <w14:schemeClr w14:val="tx1"/>
            </w14:solidFill>
          </w14:textFill>
        </w:rPr>
        <w:t>一</w:t>
      </w:r>
      <w:r>
        <w:rPr>
          <w:rFonts w:hint="eastAsia" w:ascii="Times New Roman" w:hAnsi="Times New Roman" w:eastAsia="方正公文楷体" w:cs="Times New Roman"/>
          <w:b w:val="0"/>
          <w:bCs w:val="0"/>
          <w:color w:val="000000" w:themeColor="text1"/>
          <w:sz w:val="32"/>
          <w:szCs w:val="32"/>
          <w:lang w:eastAsia="zh-CN"/>
          <w14:textFill>
            <w14:solidFill>
              <w14:schemeClr w14:val="tx1"/>
            </w14:solidFill>
          </w14:textFill>
        </w:rPr>
        <w:t>）实施范围</w:t>
      </w:r>
      <w:r>
        <w:rPr>
          <w:rFonts w:hint="eastAsia" w:eastAsia="方正公文楷体" w:cs="Times New Roman"/>
          <w:b w:val="0"/>
          <w:bCs w:val="0"/>
          <w:color w:val="000000" w:themeColor="text1"/>
          <w:sz w:val="32"/>
          <w:szCs w:val="32"/>
          <w:lang w:eastAsia="zh-CN"/>
          <w14:textFill>
            <w14:solidFill>
              <w14:schemeClr w14:val="tx1"/>
            </w14:solidFill>
          </w14:textFill>
        </w:rPr>
        <w:t>：</w:t>
      </w:r>
      <w:r>
        <w:rPr>
          <w:rFonts w:ascii="Times New Roman" w:hAnsi="Times New Roman" w:eastAsia="方正公文仿宋" w:cs="Times New Roman"/>
          <w:color w:val="000000" w:themeColor="text1"/>
          <w:sz w:val="32"/>
          <w:szCs w:val="32"/>
          <w14:textFill>
            <w14:solidFill>
              <w14:schemeClr w14:val="tx1"/>
            </w14:solidFill>
          </w14:textFill>
        </w:rPr>
        <w:t>覆盖全区8个镇（街）实施小麦、水稻秸秆机械化还田的村（社区）。</w:t>
      </w:r>
    </w:p>
    <w:p w14:paraId="23B1681D">
      <w:pPr>
        <w:keepNext w:val="0"/>
        <w:keepLines w:val="0"/>
        <w:pageBreakBefore w:val="0"/>
        <w:kinsoku/>
        <w:wordWrap/>
        <w:overflowPunct/>
        <w:topLinePunct w:val="0"/>
        <w:autoSpaceDE/>
        <w:autoSpaceDN/>
        <w:bidi w:val="0"/>
        <w:adjustRightInd/>
        <w:spacing w:line="560" w:lineRule="exact"/>
        <w:ind w:left="0" w:leftChars="0" w:firstLine="660"/>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楷体"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公文楷体" w:cs="Times New Roman"/>
          <w:b w:val="0"/>
          <w:bCs w:val="0"/>
          <w:color w:val="000000" w:themeColor="text1"/>
          <w:sz w:val="32"/>
          <w:szCs w:val="32"/>
          <w:lang w:val="en-US" w:eastAsia="zh-CN"/>
          <w14:textFill>
            <w14:solidFill>
              <w14:schemeClr w14:val="tx1"/>
            </w14:solidFill>
          </w14:textFill>
        </w:rPr>
        <w:t>二</w:t>
      </w:r>
      <w:r>
        <w:rPr>
          <w:rFonts w:hint="eastAsia" w:ascii="Times New Roman" w:hAnsi="Times New Roman" w:eastAsia="方正公文楷体" w:cs="Times New Roman"/>
          <w:b w:val="0"/>
          <w:bCs w:val="0"/>
          <w:color w:val="000000" w:themeColor="text1"/>
          <w:sz w:val="32"/>
          <w:szCs w:val="32"/>
          <w:lang w:eastAsia="zh-CN"/>
          <w14:textFill>
            <w14:solidFill>
              <w14:schemeClr w14:val="tx1"/>
            </w14:solidFill>
          </w14:textFill>
        </w:rPr>
        <w:t>）作业标准：</w:t>
      </w:r>
      <w:r>
        <w:rPr>
          <w:rFonts w:ascii="Times New Roman" w:hAnsi="Times New Roman" w:eastAsia="方正公文仿宋" w:cs="Times New Roman"/>
          <w:color w:val="000000" w:themeColor="text1"/>
          <w:sz w:val="32"/>
          <w:szCs w:val="32"/>
          <w14:textFill>
            <w14:solidFill>
              <w14:schemeClr w14:val="tx1"/>
            </w14:solidFill>
          </w14:textFill>
        </w:rPr>
        <w:t>联合收割机收获（留茬15厘米以下）秸秆切碎（长度10厘米以下）匀撒后进行还田作业，常规耕作深度达12厘米以上；犁耕还田作业的耕翻深度达到18</w:t>
      </w:r>
      <w:r>
        <w:rPr>
          <w:rFonts w:hint="eastAsia" w:ascii="Times New Roman" w:hAnsi="Times New Roman" w:eastAsia="方正公文仿宋" w:cs="Times New Roman"/>
          <w:color w:val="000000" w:themeColor="text1"/>
          <w:sz w:val="32"/>
          <w:szCs w:val="32"/>
          <w:lang w:val="en-US" w:eastAsia="zh-CN"/>
          <w14:textFill>
            <w14:solidFill>
              <w14:schemeClr w14:val="tx1"/>
            </w14:solidFill>
          </w14:textFill>
        </w:rPr>
        <w:t>~</w:t>
      </w:r>
      <w:r>
        <w:rPr>
          <w:rFonts w:ascii="Times New Roman" w:hAnsi="Times New Roman" w:eastAsia="方正公文仿宋" w:cs="Times New Roman"/>
          <w:color w:val="000000" w:themeColor="text1"/>
          <w:sz w:val="32"/>
          <w:szCs w:val="32"/>
          <w14:textFill>
            <w14:solidFill>
              <w14:schemeClr w14:val="tx1"/>
            </w14:solidFill>
          </w14:textFill>
        </w:rPr>
        <w:t>35厘米以上，满足下茬农作物种植要求。</w:t>
      </w:r>
    </w:p>
    <w:p w14:paraId="6A5CB628">
      <w:pPr>
        <w:keepNext w:val="0"/>
        <w:keepLines w:val="0"/>
        <w:pageBreakBefore w:val="0"/>
        <w:widowControl/>
        <w:kinsoku/>
        <w:wordWrap/>
        <w:overflowPunct/>
        <w:topLinePunct w:val="0"/>
        <w:autoSpaceDE/>
        <w:autoSpaceDN/>
        <w:bidi w:val="0"/>
        <w:adjustRightInd/>
        <w:spacing w:line="560" w:lineRule="exact"/>
        <w:ind w:left="0" w:leftChars="0" w:firstLine="640" w:firstLineChars="200"/>
        <w:jc w:val="left"/>
        <w:rPr>
          <w:rFonts w:ascii="Times New Roman" w:hAnsi="Times New Roman" w:eastAsia="方正公文仿宋" w:cs="Times New Roman"/>
          <w:color w:val="000000" w:themeColor="text1"/>
          <w:sz w:val="32"/>
          <w:szCs w:val="32"/>
          <w14:textFill>
            <w14:solidFill>
              <w14:schemeClr w14:val="tx1"/>
            </w14:solidFill>
          </w14:textFill>
        </w:rPr>
      </w:pPr>
      <w:r>
        <w:rPr>
          <w:rFonts w:hint="eastAsia" w:ascii="Times New Roman" w:hAnsi="Times New Roman" w:eastAsia="方正公文楷体"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方正公文楷体" w:cs="Times New Roman"/>
          <w:b w:val="0"/>
          <w:bCs w:val="0"/>
          <w:color w:val="000000" w:themeColor="text1"/>
          <w:sz w:val="32"/>
          <w:szCs w:val="32"/>
          <w:lang w:val="en-US" w:eastAsia="zh-CN"/>
          <w14:textFill>
            <w14:solidFill>
              <w14:schemeClr w14:val="tx1"/>
            </w14:solidFill>
          </w14:textFill>
        </w:rPr>
        <w:t>三</w:t>
      </w:r>
      <w:r>
        <w:rPr>
          <w:rFonts w:hint="eastAsia" w:ascii="Times New Roman" w:hAnsi="Times New Roman" w:eastAsia="方正公文楷体" w:cs="Times New Roman"/>
          <w:b w:val="0"/>
          <w:bCs w:val="0"/>
          <w:color w:val="000000" w:themeColor="text1"/>
          <w:sz w:val="32"/>
          <w:szCs w:val="32"/>
          <w:lang w:eastAsia="zh-CN"/>
          <w14:textFill>
            <w14:solidFill>
              <w14:schemeClr w14:val="tx1"/>
            </w14:solidFill>
          </w14:textFill>
        </w:rPr>
        <w:t>）实施要求</w:t>
      </w:r>
      <w:r>
        <w:rPr>
          <w:rFonts w:hint="eastAsia" w:ascii="Times New Roman" w:hAnsi="Times New Roman" w:eastAsia="方正公文仿宋" w:cs="Times New Roman"/>
          <w:b w:val="0"/>
          <w:bCs w:val="0"/>
          <w:color w:val="000000" w:themeColor="text1"/>
          <w:sz w:val="32"/>
          <w:szCs w:val="32"/>
          <w:lang w:eastAsia="zh-CN"/>
          <w14:textFill>
            <w14:solidFill>
              <w14:schemeClr w14:val="tx1"/>
            </w14:solidFill>
          </w14:textFill>
        </w:rPr>
        <w:t>：</w:t>
      </w:r>
      <w:r>
        <w:rPr>
          <w:rFonts w:ascii="Times New Roman" w:hAnsi="Times New Roman" w:eastAsia="方正公文仿宋" w:cs="Times New Roman"/>
          <w:color w:val="000000" w:themeColor="text1"/>
          <w:sz w:val="32"/>
          <w:szCs w:val="32"/>
          <w14:textFill>
            <w14:solidFill>
              <w14:schemeClr w14:val="tx1"/>
            </w14:solidFill>
          </w14:textFill>
        </w:rPr>
        <w:t>各镇（街）要加强组织领导，明确目标任务，做好秸秆还田政策宣传。</w:t>
      </w:r>
      <w:r>
        <w:rPr>
          <w:rFonts w:ascii="Times New Roman" w:hAnsi="Times New Roman" w:eastAsia="方正公文仿宋" w:cs="Times New Roman"/>
          <w:color w:val="000000" w:themeColor="text1"/>
          <w:kern w:val="0"/>
          <w:sz w:val="32"/>
          <w:szCs w:val="32"/>
          <w14:textFill>
            <w14:solidFill>
              <w14:schemeClr w14:val="tx1"/>
            </w14:solidFill>
          </w14:textFill>
        </w:rPr>
        <w:t>以麦秸秆还田为主，适度推广稻秸秆犁耕深翻还田；</w:t>
      </w:r>
      <w:r>
        <w:rPr>
          <w:rFonts w:ascii="Times New Roman" w:hAnsi="Times New Roman" w:eastAsia="方正公文仿宋" w:cs="Times New Roman"/>
          <w:color w:val="000000" w:themeColor="text1"/>
          <w:sz w:val="32"/>
          <w:szCs w:val="32"/>
          <w14:textFill>
            <w14:solidFill>
              <w14:schemeClr w14:val="tx1"/>
            </w14:solidFill>
          </w14:textFill>
        </w:rPr>
        <w:t>麦秸秆机械化还田要根据实际种植面积做到应还尽还，稻秸秆</w:t>
      </w:r>
      <w:r>
        <w:rPr>
          <w:rFonts w:hint="eastAsia" w:ascii="Times New Roman" w:hAnsi="Times New Roman" w:eastAsia="方正公文仿宋" w:cs="Times New Roman"/>
          <w:color w:val="000000" w:themeColor="text1"/>
          <w:sz w:val="32"/>
          <w:szCs w:val="32"/>
          <w:lang w:val="en-US" w:eastAsia="zh-CN"/>
          <w14:textFill>
            <w14:solidFill>
              <w14:schemeClr w14:val="tx1"/>
            </w14:solidFill>
          </w14:textFill>
        </w:rPr>
        <w:t>犁耕深翻作业按照省厅要求，要全面实行作业智能监测，落实公开公示制度，未安装智能监测设备的拖拉机不得参与作业，没有智能监测记录的犁耕深翻面积不予认定，不予补贴</w:t>
      </w:r>
      <w:r>
        <w:rPr>
          <w:rFonts w:ascii="Times New Roman" w:hAnsi="Times New Roman" w:eastAsia="方正公文仿宋" w:cs="Times New Roman"/>
          <w:color w:val="000000" w:themeColor="text1"/>
          <w:sz w:val="32"/>
          <w:szCs w:val="32"/>
          <w14:textFill>
            <w14:solidFill>
              <w14:schemeClr w14:val="tx1"/>
            </w14:solidFill>
          </w14:textFill>
        </w:rPr>
        <w:t>。</w:t>
      </w:r>
    </w:p>
    <w:p w14:paraId="420F7650">
      <w:pPr>
        <w:keepNext w:val="0"/>
        <w:keepLines w:val="0"/>
        <w:pageBreakBefore w:val="0"/>
        <w:kinsoku/>
        <w:wordWrap/>
        <w:overflowPunct/>
        <w:topLinePunct w:val="0"/>
        <w:autoSpaceDE/>
        <w:autoSpaceDN/>
        <w:bidi w:val="0"/>
        <w:adjustRightInd/>
        <w:spacing w:line="560" w:lineRule="exact"/>
        <w:ind w:left="0" w:leftChars="0" w:firstLine="640"/>
        <w:rPr>
          <w:rFonts w:hint="eastAsia" w:ascii="Times New Roman" w:hAnsi="Times New Roman" w:eastAsia="方正公文黑体"/>
          <w:sz w:val="32"/>
          <w:szCs w:val="32"/>
        </w:rPr>
      </w:pPr>
      <w:r>
        <w:rPr>
          <w:rFonts w:hint="eastAsia" w:ascii="Times New Roman" w:hAnsi="Times New Roman" w:eastAsia="方正公文黑体"/>
          <w:sz w:val="32"/>
          <w:szCs w:val="32"/>
        </w:rPr>
        <w:t>四、支持政策</w:t>
      </w:r>
    </w:p>
    <w:p w14:paraId="689BC9AB">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方正公文楷体" w:hAnsi="方正公文楷体" w:eastAsia="方正公文楷体" w:cs="方正公文楷体"/>
          <w:b w:val="0"/>
          <w:bCs w:val="0"/>
          <w:sz w:val="32"/>
          <w:szCs w:val="32"/>
          <w:lang w:eastAsia="zh-CN"/>
        </w:rPr>
      </w:pPr>
      <w:r>
        <w:rPr>
          <w:rFonts w:hint="eastAsia" w:ascii="方正公文楷体" w:hAnsi="方正公文楷体" w:eastAsia="方正公文楷体" w:cs="方正公文楷体"/>
          <w:b w:val="0"/>
          <w:bCs w:val="0"/>
          <w:sz w:val="32"/>
          <w:szCs w:val="32"/>
          <w:lang w:eastAsia="zh-CN"/>
        </w:rPr>
        <w:t>（</w:t>
      </w:r>
      <w:r>
        <w:rPr>
          <w:rFonts w:hint="eastAsia" w:ascii="方正公文楷体" w:hAnsi="方正公文楷体" w:eastAsia="方正公文楷体" w:cs="方正公文楷体"/>
          <w:b w:val="0"/>
          <w:bCs w:val="0"/>
          <w:sz w:val="32"/>
          <w:szCs w:val="32"/>
          <w:lang w:val="en-US" w:eastAsia="zh-CN"/>
        </w:rPr>
        <w:t>一</w:t>
      </w:r>
      <w:r>
        <w:rPr>
          <w:rFonts w:hint="eastAsia" w:ascii="方正公文楷体" w:hAnsi="方正公文楷体" w:eastAsia="方正公文楷体" w:cs="方正公文楷体"/>
          <w:b w:val="0"/>
          <w:bCs w:val="0"/>
          <w:sz w:val="32"/>
          <w:szCs w:val="32"/>
          <w:lang w:eastAsia="zh-CN"/>
        </w:rPr>
        <w:t>）补助范围</w:t>
      </w:r>
    </w:p>
    <w:p w14:paraId="59B43FA2">
      <w:pPr>
        <w:keepNext w:val="0"/>
        <w:keepLines w:val="0"/>
        <w:pageBreakBefore w:val="0"/>
        <w:kinsoku/>
        <w:wordWrap/>
        <w:overflowPunct/>
        <w:topLinePunct w:val="0"/>
        <w:autoSpaceDE/>
        <w:autoSpaceDN/>
        <w:bidi w:val="0"/>
        <w:adjustRightInd/>
        <w:spacing w:line="560" w:lineRule="exact"/>
        <w:ind w:left="0" w:leftChars="0" w:firstLine="640" w:firstLineChars="200"/>
        <w:rPr>
          <w:rFonts w:eastAsia="方正公文仿宋"/>
          <w:sz w:val="32"/>
          <w:szCs w:val="32"/>
        </w:rPr>
      </w:pPr>
      <w:r>
        <w:rPr>
          <w:rFonts w:ascii="Times New Roman" w:hAnsi="Times New Roman" w:eastAsia="方正公文仿宋" w:cs="Times New Roman"/>
          <w:color w:val="000000"/>
          <w:kern w:val="0"/>
          <w:sz w:val="32"/>
          <w:szCs w:val="32"/>
        </w:rPr>
        <w:t>对本区水稻、小麦等农作物秸秆实施机械化还田作业的实际种植户，以及开展秸秆离田收储作业、收储后实施综合利用的实际种植户、村集体、农机服务组织（或秸秆经纪人），以及其他秸秆收储企业等主体。</w:t>
      </w:r>
    </w:p>
    <w:p w14:paraId="2A2448B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方正公文楷体" w:hAnsi="方正公文楷体" w:eastAsia="方正公文楷体" w:cs="方正公文楷体"/>
          <w:b w:val="0"/>
          <w:bCs w:val="0"/>
          <w:sz w:val="32"/>
          <w:szCs w:val="32"/>
          <w:lang w:eastAsia="zh-CN"/>
        </w:rPr>
      </w:pPr>
      <w:r>
        <w:rPr>
          <w:rFonts w:hint="eastAsia" w:ascii="方正公文楷体" w:hAnsi="方正公文楷体" w:eastAsia="方正公文楷体" w:cs="方正公文楷体"/>
          <w:b w:val="0"/>
          <w:bCs w:val="0"/>
          <w:sz w:val="32"/>
          <w:szCs w:val="32"/>
          <w:lang w:eastAsia="zh-CN"/>
        </w:rPr>
        <w:t>（</w:t>
      </w:r>
      <w:r>
        <w:rPr>
          <w:rFonts w:hint="eastAsia" w:ascii="方正公文楷体" w:hAnsi="方正公文楷体" w:eastAsia="方正公文楷体" w:cs="方正公文楷体"/>
          <w:b w:val="0"/>
          <w:bCs w:val="0"/>
          <w:sz w:val="32"/>
          <w:szCs w:val="32"/>
          <w:lang w:val="en-US" w:eastAsia="zh-CN"/>
        </w:rPr>
        <w:t>二</w:t>
      </w:r>
      <w:r>
        <w:rPr>
          <w:rFonts w:hint="eastAsia" w:ascii="方正公文楷体" w:hAnsi="方正公文楷体" w:eastAsia="方正公文楷体" w:cs="方正公文楷体"/>
          <w:b w:val="0"/>
          <w:bCs w:val="0"/>
          <w:sz w:val="32"/>
          <w:szCs w:val="32"/>
          <w:lang w:eastAsia="zh-CN"/>
        </w:rPr>
        <w:t>）补助标准</w:t>
      </w:r>
    </w:p>
    <w:p w14:paraId="40F9B84E">
      <w:pPr>
        <w:keepNext w:val="0"/>
        <w:keepLines w:val="0"/>
        <w:pageBreakBefore w:val="0"/>
        <w:kinsoku/>
        <w:wordWrap/>
        <w:overflowPunct/>
        <w:topLinePunct w:val="0"/>
        <w:autoSpaceDE/>
        <w:autoSpaceDN/>
        <w:bidi w:val="0"/>
        <w:adjustRightInd/>
        <w:spacing w:line="560" w:lineRule="exact"/>
        <w:ind w:left="0" w:leftChars="0" w:firstLine="640" w:firstLineChars="200"/>
        <w:rPr>
          <w:rFonts w:eastAsia="方正公文仿宋"/>
          <w:sz w:val="32"/>
          <w:szCs w:val="32"/>
        </w:rPr>
      </w:pPr>
      <w:r>
        <w:rPr>
          <w:rFonts w:hAnsi="方正公文仿宋" w:eastAsia="方正公文仿宋"/>
          <w:sz w:val="32"/>
          <w:szCs w:val="32"/>
        </w:rPr>
        <w:t>秸秆机械化还田按照</w:t>
      </w:r>
      <w:r>
        <w:rPr>
          <w:rFonts w:eastAsia="方正公文仿宋"/>
          <w:sz w:val="32"/>
          <w:szCs w:val="32"/>
        </w:rPr>
        <w:t>“</w:t>
      </w:r>
      <w:r>
        <w:rPr>
          <w:rFonts w:hAnsi="方正公文仿宋" w:eastAsia="方正公文仿宋"/>
          <w:sz w:val="32"/>
          <w:szCs w:val="32"/>
        </w:rPr>
        <w:t>谁还田、补给谁</w:t>
      </w:r>
      <w:r>
        <w:rPr>
          <w:rFonts w:eastAsia="方正公文仿宋"/>
          <w:sz w:val="32"/>
          <w:szCs w:val="32"/>
        </w:rPr>
        <w:t>”</w:t>
      </w:r>
      <w:r>
        <w:rPr>
          <w:rFonts w:hAnsi="方正公文仿宋" w:eastAsia="方正公文仿宋"/>
          <w:sz w:val="32"/>
          <w:szCs w:val="32"/>
        </w:rPr>
        <w:t>的原则，直接补助到按当地制定的作业标准实施全量秸秆机械化还田作业的实际种植户。</w:t>
      </w:r>
    </w:p>
    <w:p w14:paraId="5E13BA8F">
      <w:pPr>
        <w:keepNext w:val="0"/>
        <w:keepLines w:val="0"/>
        <w:pageBreakBefore w:val="0"/>
        <w:kinsoku/>
        <w:wordWrap/>
        <w:overflowPunct/>
        <w:topLinePunct w:val="0"/>
        <w:autoSpaceDE/>
        <w:autoSpaceDN/>
        <w:bidi w:val="0"/>
        <w:adjustRightInd/>
        <w:spacing w:line="560" w:lineRule="exact"/>
        <w:ind w:left="0" w:leftChars="0" w:firstLine="640" w:firstLineChars="200"/>
        <w:rPr>
          <w:rFonts w:eastAsia="方正公文仿宋"/>
          <w:sz w:val="32"/>
          <w:szCs w:val="32"/>
        </w:rPr>
      </w:pPr>
      <w:r>
        <w:rPr>
          <w:rFonts w:hAnsi="方正公文仿宋" w:eastAsia="方正公文仿宋"/>
          <w:sz w:val="32"/>
          <w:szCs w:val="32"/>
        </w:rPr>
        <w:t>秸秆离田收储作业按照</w:t>
      </w:r>
      <w:r>
        <w:rPr>
          <w:rFonts w:eastAsia="方正公文仿宋"/>
          <w:sz w:val="32"/>
          <w:szCs w:val="32"/>
        </w:rPr>
        <w:t>“</w:t>
      </w:r>
      <w:r>
        <w:rPr>
          <w:rFonts w:hAnsi="方正公文仿宋" w:eastAsia="方正公文仿宋"/>
          <w:sz w:val="32"/>
          <w:szCs w:val="32"/>
        </w:rPr>
        <w:t>谁作业、补给谁</w:t>
      </w:r>
      <w:r>
        <w:rPr>
          <w:rFonts w:eastAsia="方正公文仿宋"/>
          <w:sz w:val="32"/>
          <w:szCs w:val="32"/>
        </w:rPr>
        <w:t>”</w:t>
      </w:r>
      <w:r>
        <w:rPr>
          <w:rFonts w:hAnsi="方正公文仿宋" w:eastAsia="方正公文仿宋"/>
          <w:sz w:val="32"/>
          <w:szCs w:val="32"/>
        </w:rPr>
        <w:t>的原则，补助给实施秸秆离田收储作业的实际种植户、村集体、农机服务组织（或秸秆经纪人），以及其他秸秆收储企业等。</w:t>
      </w:r>
    </w:p>
    <w:p w14:paraId="215527B0">
      <w:pPr>
        <w:keepNext w:val="0"/>
        <w:keepLines w:val="0"/>
        <w:pageBreakBefore w:val="0"/>
        <w:kinsoku/>
        <w:wordWrap/>
        <w:overflowPunct/>
        <w:topLinePunct w:val="0"/>
        <w:autoSpaceDE/>
        <w:autoSpaceDN/>
        <w:bidi w:val="0"/>
        <w:adjustRightInd/>
        <w:spacing w:line="560" w:lineRule="exact"/>
        <w:ind w:left="0" w:leftChars="0" w:firstLine="640" w:firstLineChars="200"/>
        <w:rPr>
          <w:rFonts w:eastAsia="方正公文仿宋"/>
          <w:sz w:val="32"/>
          <w:szCs w:val="32"/>
        </w:rPr>
      </w:pPr>
      <w:r>
        <w:rPr>
          <w:rFonts w:hAnsi="方正公文仿宋" w:eastAsia="方正公文仿宋"/>
          <w:sz w:val="32"/>
          <w:szCs w:val="32"/>
        </w:rPr>
        <w:t>秸秆机械化还田与收储作业补助标准为省、市级财政累计</w:t>
      </w:r>
      <w:r>
        <w:rPr>
          <w:rFonts w:eastAsia="方正公文仿宋"/>
          <w:sz w:val="32"/>
          <w:szCs w:val="32"/>
        </w:rPr>
        <w:t>20</w:t>
      </w:r>
      <w:r>
        <w:rPr>
          <w:rFonts w:hAnsi="方正公文仿宋" w:eastAsia="方正公文仿宋"/>
          <w:sz w:val="32"/>
          <w:szCs w:val="32"/>
        </w:rPr>
        <w:t>元</w:t>
      </w:r>
      <w:r>
        <w:rPr>
          <w:rFonts w:eastAsia="方正公文仿宋"/>
          <w:sz w:val="32"/>
          <w:szCs w:val="32"/>
        </w:rPr>
        <w:t>/</w:t>
      </w:r>
      <w:r>
        <w:rPr>
          <w:rFonts w:hAnsi="方正公文仿宋" w:eastAsia="方正公文仿宋"/>
          <w:sz w:val="32"/>
          <w:szCs w:val="32"/>
        </w:rPr>
        <w:t>亩；生态型犁耕深翻补助标准为省、市级财政累计</w:t>
      </w:r>
      <w:r>
        <w:rPr>
          <w:rFonts w:eastAsia="方正公文仿宋"/>
          <w:sz w:val="32"/>
          <w:szCs w:val="32"/>
        </w:rPr>
        <w:t>50</w:t>
      </w:r>
      <w:r>
        <w:rPr>
          <w:rFonts w:hAnsi="方正公文仿宋" w:eastAsia="方正公文仿宋"/>
          <w:sz w:val="32"/>
          <w:szCs w:val="32"/>
        </w:rPr>
        <w:t>元</w:t>
      </w:r>
      <w:r>
        <w:rPr>
          <w:rFonts w:eastAsia="方正公文仿宋"/>
          <w:sz w:val="32"/>
          <w:szCs w:val="32"/>
        </w:rPr>
        <w:t>/</w:t>
      </w:r>
      <w:r>
        <w:rPr>
          <w:rFonts w:hAnsi="方正公文仿宋" w:eastAsia="方正公文仿宋"/>
          <w:sz w:val="32"/>
          <w:szCs w:val="32"/>
        </w:rPr>
        <w:t>亩。同一季同一地块秸秆既实施秸秆机械化还田又进行离田收储作业的，还田</w:t>
      </w:r>
      <w:r>
        <w:rPr>
          <w:rFonts w:hint="eastAsia" w:hAnsi="方正公文仿宋" w:eastAsia="方正公文仿宋"/>
          <w:sz w:val="32"/>
          <w:szCs w:val="32"/>
          <w:lang w:val="en-US" w:eastAsia="zh-CN"/>
        </w:rPr>
        <w:t>和</w:t>
      </w:r>
      <w:r>
        <w:rPr>
          <w:rFonts w:hAnsi="方正公文仿宋" w:eastAsia="方正公文仿宋"/>
          <w:sz w:val="32"/>
          <w:szCs w:val="32"/>
        </w:rPr>
        <w:t>离田不得重复享受补贴。</w:t>
      </w:r>
    </w:p>
    <w:p w14:paraId="79BB014D">
      <w:pPr>
        <w:keepNext w:val="0"/>
        <w:keepLines w:val="0"/>
        <w:pageBreakBefore w:val="0"/>
        <w:kinsoku/>
        <w:wordWrap/>
        <w:overflowPunct/>
        <w:topLinePunct w:val="0"/>
        <w:autoSpaceDE/>
        <w:autoSpaceDN/>
        <w:bidi w:val="0"/>
        <w:adjustRightInd/>
        <w:spacing w:line="560" w:lineRule="exact"/>
        <w:ind w:left="0" w:leftChars="0" w:firstLine="640"/>
        <w:rPr>
          <w:rFonts w:hint="eastAsia" w:ascii="Times New Roman" w:hAnsi="Times New Roman" w:eastAsia="方正公文黑体"/>
          <w:sz w:val="32"/>
          <w:szCs w:val="32"/>
        </w:rPr>
      </w:pPr>
      <w:r>
        <w:rPr>
          <w:rFonts w:hint="eastAsia" w:ascii="Times New Roman" w:hAnsi="Times New Roman" w:eastAsia="方正公文黑体"/>
          <w:sz w:val="32"/>
          <w:szCs w:val="32"/>
        </w:rPr>
        <w:t>五、操作程序</w:t>
      </w:r>
    </w:p>
    <w:p w14:paraId="02D22044">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方正公文楷体" w:hAnsi="方正公文楷体" w:eastAsia="方正公文楷体" w:cs="方正公文楷体"/>
          <w:b w:val="0"/>
          <w:bCs w:val="0"/>
          <w:sz w:val="32"/>
          <w:szCs w:val="32"/>
          <w:lang w:eastAsia="zh-CN"/>
        </w:rPr>
      </w:pPr>
      <w:r>
        <w:rPr>
          <w:rFonts w:hint="eastAsia" w:ascii="方正公文楷体" w:hAnsi="方正公文楷体" w:eastAsia="方正公文楷体" w:cs="方正公文楷体"/>
          <w:b w:val="0"/>
          <w:bCs w:val="0"/>
          <w:sz w:val="32"/>
          <w:szCs w:val="32"/>
          <w:lang w:eastAsia="zh-CN"/>
        </w:rPr>
        <w:t>（</w:t>
      </w:r>
      <w:r>
        <w:rPr>
          <w:rFonts w:hint="eastAsia" w:ascii="方正公文楷体" w:hAnsi="方正公文楷体" w:eastAsia="方正公文楷体" w:cs="方正公文楷体"/>
          <w:b w:val="0"/>
          <w:bCs w:val="0"/>
          <w:sz w:val="32"/>
          <w:szCs w:val="32"/>
          <w:lang w:val="en-US" w:eastAsia="zh-CN"/>
        </w:rPr>
        <w:t>一</w:t>
      </w:r>
      <w:r>
        <w:rPr>
          <w:rFonts w:hint="eastAsia" w:ascii="方正公文楷体" w:hAnsi="方正公文楷体" w:eastAsia="方正公文楷体" w:cs="方正公文楷体"/>
          <w:b w:val="0"/>
          <w:bCs w:val="0"/>
          <w:sz w:val="32"/>
          <w:szCs w:val="32"/>
          <w:lang w:eastAsia="zh-CN"/>
        </w:rPr>
        <w:t>）秸秆机械化还田和犁耕深翻还田作业补助资金</w:t>
      </w:r>
    </w:p>
    <w:p w14:paraId="227B24FE">
      <w:pPr>
        <w:keepNext w:val="0"/>
        <w:keepLines w:val="0"/>
        <w:pageBreakBefore w:val="0"/>
        <w:kinsoku/>
        <w:wordWrap/>
        <w:overflowPunct/>
        <w:topLinePunct w:val="0"/>
        <w:autoSpaceDE/>
        <w:autoSpaceDN/>
        <w:bidi w:val="0"/>
        <w:adjustRightInd/>
        <w:snapToGrid w:val="0"/>
        <w:spacing w:line="560" w:lineRule="exact"/>
        <w:ind w:left="0" w:leftChars="0" w:firstLine="640" w:firstLineChars="200"/>
        <w:rPr>
          <w:rFonts w:ascii="Times New Roman" w:hAnsi="Times New Roman" w:eastAsia="方正公文仿宋" w:cs="Times New Roman"/>
          <w:sz w:val="32"/>
          <w:szCs w:val="32"/>
        </w:rPr>
      </w:pPr>
      <w:r>
        <w:rPr>
          <w:rFonts w:ascii="Times New Roman" w:hAnsi="Times New Roman" w:eastAsia="方正公文仿宋" w:cs="Times New Roman"/>
          <w:sz w:val="32"/>
          <w:szCs w:val="32"/>
        </w:rPr>
        <w:t>1.申领政策告知书和填写资金申请表。各镇（街）参加秸秆机械化还田的实际种植户自愿到村（社区）或镇（街）相关单位领取《秸秆机械化还田和</w:t>
      </w:r>
      <w:r>
        <w:rPr>
          <w:rFonts w:hint="eastAsia" w:ascii="Times New Roman" w:hAnsi="Times New Roman" w:eastAsia="方正公文仿宋" w:cs="Times New Roman"/>
          <w:sz w:val="32"/>
          <w:szCs w:val="32"/>
          <w:lang w:eastAsia="zh-CN"/>
        </w:rPr>
        <w:t>犁</w:t>
      </w:r>
      <w:r>
        <w:rPr>
          <w:rFonts w:ascii="Times New Roman" w:hAnsi="Times New Roman" w:eastAsia="方正公文仿宋" w:cs="Times New Roman"/>
          <w:sz w:val="32"/>
          <w:szCs w:val="32"/>
        </w:rPr>
        <w:t>耕深翻还田作业补助政策告知书》（附件2）、《</w:t>
      </w:r>
      <w:r>
        <w:rPr>
          <w:rFonts w:ascii="Times New Roman" w:hAnsi="Times New Roman" w:eastAsia="方正公文仿宋" w:cs="Times New Roman"/>
          <w:kern w:val="0"/>
          <w:sz w:val="32"/>
          <w:szCs w:val="32"/>
        </w:rPr>
        <w:t>溧水区</w:t>
      </w:r>
      <w:r>
        <w:rPr>
          <w:rFonts w:hint="eastAsia" w:ascii="Times New Roman" w:hAnsi="Times New Roman" w:eastAsia="方正公文仿宋" w:cs="Times New Roman"/>
          <w:kern w:val="0"/>
          <w:sz w:val="32"/>
          <w:szCs w:val="32"/>
          <w:lang w:eastAsia="zh-CN"/>
        </w:rPr>
        <w:t>2026年</w:t>
      </w:r>
      <w:r>
        <w:rPr>
          <w:rFonts w:ascii="Times New Roman" w:hAnsi="Times New Roman" w:eastAsia="方正公文仿宋" w:cs="Times New Roman"/>
          <w:kern w:val="0"/>
          <w:sz w:val="32"/>
          <w:szCs w:val="32"/>
        </w:rPr>
        <w:t>秸秆机械化还田和</w:t>
      </w:r>
      <w:r>
        <w:rPr>
          <w:rFonts w:hint="eastAsia" w:ascii="Times New Roman" w:hAnsi="Times New Roman" w:eastAsia="方正公文仿宋" w:cs="Times New Roman"/>
          <w:kern w:val="0"/>
          <w:sz w:val="32"/>
          <w:szCs w:val="32"/>
          <w:lang w:eastAsia="zh-CN"/>
        </w:rPr>
        <w:t>犁</w:t>
      </w:r>
      <w:r>
        <w:rPr>
          <w:rFonts w:ascii="Times New Roman" w:hAnsi="Times New Roman" w:eastAsia="方正公文仿宋" w:cs="Times New Roman"/>
          <w:kern w:val="0"/>
          <w:sz w:val="32"/>
          <w:szCs w:val="32"/>
        </w:rPr>
        <w:t>耕深翻还田作业补助资金申请表</w:t>
      </w:r>
      <w:r>
        <w:rPr>
          <w:rFonts w:ascii="Times New Roman" w:hAnsi="Times New Roman" w:eastAsia="方正公文仿宋" w:cs="Times New Roman"/>
          <w:sz w:val="32"/>
          <w:szCs w:val="32"/>
        </w:rPr>
        <w:t>》（附件3），并登记备案。村(社区)审核实际种植户的基本信息，告知作业补助政策、作业标准和操作规范。</w:t>
      </w:r>
    </w:p>
    <w:p w14:paraId="08743319">
      <w:pPr>
        <w:keepNext w:val="0"/>
        <w:keepLines w:val="0"/>
        <w:pageBreakBefore w:val="0"/>
        <w:kinsoku/>
        <w:wordWrap/>
        <w:overflowPunct/>
        <w:topLinePunct w:val="0"/>
        <w:autoSpaceDE/>
        <w:autoSpaceDN/>
        <w:bidi w:val="0"/>
        <w:adjustRightInd/>
        <w:spacing w:line="560" w:lineRule="exact"/>
        <w:ind w:left="0" w:leftChars="0" w:firstLine="660"/>
        <w:rPr>
          <w:rFonts w:ascii="Times New Roman" w:hAnsi="Times New Roman" w:eastAsia="方正公文仿宋" w:cs="Times New Roman"/>
          <w:sz w:val="32"/>
          <w:szCs w:val="32"/>
        </w:rPr>
      </w:pPr>
      <w:r>
        <w:rPr>
          <w:rFonts w:ascii="Times New Roman" w:hAnsi="Times New Roman" w:eastAsia="方正公文仿宋" w:cs="Times New Roman"/>
          <w:sz w:val="32"/>
          <w:szCs w:val="32"/>
        </w:rPr>
        <w:t>2.村级审核确认。秸秆机械化还田作业田块所在村（社区）对照《</w:t>
      </w:r>
      <w:r>
        <w:rPr>
          <w:rFonts w:ascii="Times New Roman" w:hAnsi="Times New Roman" w:eastAsia="方正公文仿宋" w:cs="Times New Roman"/>
          <w:kern w:val="0"/>
          <w:sz w:val="32"/>
          <w:szCs w:val="32"/>
        </w:rPr>
        <w:t>溧水区</w:t>
      </w:r>
      <w:r>
        <w:rPr>
          <w:rFonts w:hint="eastAsia" w:ascii="Times New Roman" w:hAnsi="Times New Roman" w:eastAsia="方正公文仿宋" w:cs="Times New Roman"/>
          <w:kern w:val="0"/>
          <w:sz w:val="32"/>
          <w:szCs w:val="32"/>
          <w:lang w:eastAsia="zh-CN"/>
        </w:rPr>
        <w:t>2026年</w:t>
      </w:r>
      <w:r>
        <w:rPr>
          <w:rFonts w:ascii="Times New Roman" w:hAnsi="Times New Roman" w:eastAsia="方正公文仿宋" w:cs="Times New Roman"/>
          <w:kern w:val="0"/>
          <w:sz w:val="32"/>
          <w:szCs w:val="32"/>
        </w:rPr>
        <w:t>秸秆机械化还田和</w:t>
      </w:r>
      <w:r>
        <w:rPr>
          <w:rFonts w:hint="eastAsia" w:ascii="Times New Roman" w:hAnsi="Times New Roman" w:eastAsia="方正公文仿宋" w:cs="Times New Roman"/>
          <w:kern w:val="0"/>
          <w:sz w:val="32"/>
          <w:szCs w:val="32"/>
          <w:lang w:eastAsia="zh-CN"/>
        </w:rPr>
        <w:t>犁</w:t>
      </w:r>
      <w:r>
        <w:rPr>
          <w:rFonts w:ascii="Times New Roman" w:hAnsi="Times New Roman" w:eastAsia="方正公文仿宋" w:cs="Times New Roman"/>
          <w:kern w:val="0"/>
          <w:sz w:val="32"/>
          <w:szCs w:val="32"/>
        </w:rPr>
        <w:t>耕深翻还田作业补助资金申请表</w:t>
      </w:r>
      <w:r>
        <w:rPr>
          <w:rFonts w:ascii="Times New Roman" w:hAnsi="Times New Roman" w:eastAsia="方正公文仿宋" w:cs="Times New Roman"/>
          <w:sz w:val="32"/>
          <w:szCs w:val="32"/>
        </w:rPr>
        <w:t>》进行审核确认，重点确认还田面积的真实性和还田质量。</w:t>
      </w:r>
    </w:p>
    <w:p w14:paraId="6D41A1F5">
      <w:pPr>
        <w:keepNext w:val="0"/>
        <w:keepLines w:val="0"/>
        <w:pageBreakBefore w:val="0"/>
        <w:kinsoku/>
        <w:wordWrap/>
        <w:overflowPunct/>
        <w:topLinePunct w:val="0"/>
        <w:autoSpaceDE/>
        <w:autoSpaceDN/>
        <w:bidi w:val="0"/>
        <w:adjustRightInd/>
        <w:spacing w:line="560" w:lineRule="exact"/>
        <w:ind w:left="0" w:leftChars="0" w:firstLine="660"/>
        <w:rPr>
          <w:rFonts w:ascii="Times New Roman" w:hAnsi="Times New Roman" w:eastAsia="方正公文仿宋" w:cs="Times New Roman"/>
          <w:sz w:val="32"/>
          <w:szCs w:val="32"/>
        </w:rPr>
      </w:pPr>
      <w:r>
        <w:rPr>
          <w:rFonts w:ascii="Times New Roman" w:hAnsi="Times New Roman" w:eastAsia="方正公文仿宋" w:cs="Times New Roman"/>
          <w:sz w:val="32"/>
          <w:szCs w:val="32"/>
        </w:rPr>
        <w:t>3.镇（街）汇总公示。各镇（街）相关单位对村（社区）提交的资料进行审核汇总，并由各镇（街）政府组织村级公示7天以上，接受群众和社会监督，如公示有异议的，经调查改正后再公示。</w:t>
      </w:r>
    </w:p>
    <w:p w14:paraId="598854CA">
      <w:pPr>
        <w:keepNext w:val="0"/>
        <w:keepLines w:val="0"/>
        <w:pageBreakBefore w:val="0"/>
        <w:kinsoku/>
        <w:wordWrap/>
        <w:overflowPunct/>
        <w:topLinePunct w:val="0"/>
        <w:autoSpaceDE/>
        <w:autoSpaceDN/>
        <w:bidi w:val="0"/>
        <w:adjustRightInd/>
        <w:spacing w:line="560" w:lineRule="exact"/>
        <w:ind w:left="0" w:leftChars="0" w:firstLine="630"/>
        <w:rPr>
          <w:rFonts w:hint="eastAsia" w:ascii="Times New Roman" w:hAnsi="Times New Roman" w:eastAsia="方正公文仿宋" w:cs="Times New Roman"/>
          <w:sz w:val="32"/>
          <w:szCs w:val="32"/>
        </w:rPr>
      </w:pPr>
      <w:r>
        <w:rPr>
          <w:rFonts w:ascii="Times New Roman" w:hAnsi="Times New Roman" w:eastAsia="方正公文仿宋" w:cs="Times New Roman"/>
          <w:sz w:val="32"/>
          <w:szCs w:val="32"/>
        </w:rPr>
        <w:t>4.区级审核公示</w:t>
      </w:r>
    </w:p>
    <w:p w14:paraId="7E6DC1AA">
      <w:pPr>
        <w:keepNext w:val="0"/>
        <w:keepLines w:val="0"/>
        <w:pageBreakBefore w:val="0"/>
        <w:kinsoku/>
        <w:wordWrap/>
        <w:overflowPunct/>
        <w:topLinePunct w:val="0"/>
        <w:autoSpaceDE/>
        <w:autoSpaceDN/>
        <w:bidi w:val="0"/>
        <w:adjustRightInd/>
        <w:spacing w:line="560" w:lineRule="exact"/>
        <w:ind w:left="0" w:leftChars="0" w:firstLine="630"/>
        <w:rPr>
          <w:rFonts w:ascii="Times New Roman" w:hAnsi="Times New Roman" w:eastAsia="方正公文仿宋" w:cs="Times New Roman"/>
          <w:sz w:val="32"/>
          <w:szCs w:val="32"/>
        </w:rPr>
      </w:pPr>
      <w:r>
        <w:rPr>
          <w:rFonts w:hint="eastAsia"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val="en-US" w:eastAsia="zh-CN"/>
        </w:rPr>
        <w:t>1</w:t>
      </w:r>
      <w:r>
        <w:rPr>
          <w:rFonts w:hint="eastAsia" w:ascii="Times New Roman" w:hAnsi="Times New Roman" w:eastAsia="方正公文仿宋" w:cs="Times New Roman"/>
          <w:sz w:val="32"/>
          <w:szCs w:val="32"/>
          <w:lang w:eastAsia="zh-CN"/>
        </w:rPr>
        <w:t>）</w:t>
      </w:r>
      <w:r>
        <w:rPr>
          <w:rFonts w:ascii="Times New Roman" w:hAnsi="Times New Roman" w:eastAsia="方正公文仿宋" w:cs="Times New Roman"/>
          <w:sz w:val="32"/>
          <w:szCs w:val="32"/>
        </w:rPr>
        <w:t>区农业农村局会同区财政局根据各镇（街）上报的作业面积和补助资金进行汇总。</w:t>
      </w:r>
    </w:p>
    <w:p w14:paraId="44A8A347">
      <w:pPr>
        <w:keepNext w:val="0"/>
        <w:keepLines w:val="0"/>
        <w:pageBreakBefore w:val="0"/>
        <w:kinsoku/>
        <w:wordWrap/>
        <w:overflowPunct/>
        <w:topLinePunct w:val="0"/>
        <w:autoSpaceDE/>
        <w:autoSpaceDN/>
        <w:bidi w:val="0"/>
        <w:adjustRightInd/>
        <w:spacing w:line="560" w:lineRule="exact"/>
        <w:ind w:left="0" w:leftChars="0" w:firstLine="640" w:firstLineChars="200"/>
        <w:rPr>
          <w:rFonts w:ascii="Times New Roman" w:hAnsi="Times New Roman" w:eastAsia="方正公文仿宋" w:cs="Times New Roman"/>
          <w:sz w:val="32"/>
          <w:szCs w:val="32"/>
        </w:rPr>
      </w:pPr>
      <w:r>
        <w:rPr>
          <w:rFonts w:hint="eastAsia" w:ascii="Times New Roman" w:hAnsi="Times New Roman" w:eastAsia="方正公文仿宋" w:cs="Times New Roman"/>
          <w:sz w:val="32"/>
          <w:szCs w:val="32"/>
          <w:lang w:eastAsia="zh-CN"/>
        </w:rPr>
        <w:t>（</w:t>
      </w:r>
      <w:r>
        <w:rPr>
          <w:rFonts w:hint="eastAsia" w:ascii="Times New Roman" w:hAnsi="Times New Roman" w:eastAsia="方正公文仿宋" w:cs="Times New Roman"/>
          <w:sz w:val="32"/>
          <w:szCs w:val="32"/>
          <w:lang w:val="en-US" w:eastAsia="zh-CN"/>
        </w:rPr>
        <w:t>2</w:t>
      </w:r>
      <w:r>
        <w:rPr>
          <w:rFonts w:hint="eastAsia" w:ascii="Times New Roman" w:hAnsi="Times New Roman" w:eastAsia="方正公文仿宋" w:cs="Times New Roman"/>
          <w:sz w:val="32"/>
          <w:szCs w:val="32"/>
          <w:lang w:eastAsia="zh-CN"/>
        </w:rPr>
        <w:t>）</w:t>
      </w:r>
      <w:r>
        <w:rPr>
          <w:rFonts w:ascii="Times New Roman" w:hAnsi="Times New Roman" w:eastAsia="方正公文仿宋" w:cs="Times New Roman"/>
          <w:sz w:val="32"/>
          <w:szCs w:val="32"/>
        </w:rPr>
        <w:t>区农业农村局牵头委托第三方进行核查，要求现场检查与事后抽查相结合，核查作业面积比例不低于30%，</w:t>
      </w:r>
      <w:r>
        <w:rPr>
          <w:rFonts w:hint="eastAsia" w:ascii="Times New Roman" w:hAnsi="Times New Roman" w:eastAsia="方正公文仿宋" w:cs="Times New Roman"/>
          <w:sz w:val="32"/>
          <w:szCs w:val="32"/>
          <w:lang w:eastAsia="zh-CN"/>
        </w:rPr>
        <w:t>犁</w:t>
      </w:r>
      <w:r>
        <w:rPr>
          <w:rFonts w:ascii="Times New Roman" w:hAnsi="Times New Roman" w:eastAsia="方正公文仿宋" w:cs="Times New Roman"/>
          <w:sz w:val="32"/>
          <w:szCs w:val="32"/>
        </w:rPr>
        <w:t>耕深翻还田面积全部核查，覆盖所有实施村（社区）。核查结束后及时向区农业农村局和区财政局提交相应的核查报告。</w:t>
      </w:r>
    </w:p>
    <w:p w14:paraId="48CEEE19">
      <w:pPr>
        <w:keepNext w:val="0"/>
        <w:keepLines w:val="0"/>
        <w:pageBreakBefore w:val="0"/>
        <w:kinsoku/>
        <w:wordWrap/>
        <w:overflowPunct/>
        <w:topLinePunct w:val="0"/>
        <w:autoSpaceDE/>
        <w:autoSpaceDN/>
        <w:bidi w:val="0"/>
        <w:adjustRightInd/>
        <w:spacing w:line="560" w:lineRule="exact"/>
        <w:ind w:left="0" w:leftChars="0"/>
        <w:rPr>
          <w:rFonts w:ascii="Times New Roman" w:hAnsi="Times New Roman" w:eastAsia="方正公文仿宋" w:cs="Times New Roman"/>
          <w:sz w:val="32"/>
          <w:szCs w:val="32"/>
        </w:rPr>
      </w:pPr>
      <w:r>
        <w:rPr>
          <w:rFonts w:ascii="Times New Roman" w:hAnsi="Times New Roman" w:eastAsia="方正公文仿宋" w:cs="Times New Roman"/>
          <w:sz w:val="32"/>
          <w:szCs w:val="32"/>
        </w:rPr>
        <w:t xml:space="preserve">    5.资金兑付。经区级审核公示无异议后，由区级农业农村部门、区级财政部门按照职责分工将补助资金通过江苏省惠民惠农财政补贴资金“一卡通”系统直接发给补助对象</w:t>
      </w:r>
      <w:r>
        <w:rPr>
          <w:rFonts w:hint="eastAsia" w:eastAsia="方正公文仿宋" w:cs="Times New Roman"/>
          <w:sz w:val="32"/>
          <w:szCs w:val="32"/>
          <w:lang w:eastAsia="zh-CN"/>
        </w:rPr>
        <w:t>（</w:t>
      </w:r>
      <w:r>
        <w:rPr>
          <w:rFonts w:ascii="Times New Roman" w:hAnsi="Times New Roman" w:eastAsia="方正公文仿宋" w:cs="Times New Roman"/>
          <w:sz w:val="32"/>
          <w:szCs w:val="32"/>
        </w:rPr>
        <w:t>补助对象为单位组织的直接支付到单位银行账户</w:t>
      </w:r>
      <w:r>
        <w:rPr>
          <w:rFonts w:hint="eastAsia" w:eastAsia="方正公文仿宋" w:cs="Times New Roman"/>
          <w:sz w:val="32"/>
          <w:szCs w:val="32"/>
          <w:lang w:eastAsia="zh-CN"/>
        </w:rPr>
        <w:t>）</w:t>
      </w:r>
      <w:r>
        <w:rPr>
          <w:rFonts w:ascii="Times New Roman" w:hAnsi="Times New Roman" w:eastAsia="方正公文仿宋" w:cs="Times New Roman"/>
          <w:sz w:val="32"/>
          <w:szCs w:val="32"/>
        </w:rPr>
        <w:t>，并注明“秸秆还田”“秸秆离田收储作业”字样。夏季秸秆机械化还田补助资金兑付截止时间为10月31日，秋季秸秆机械化还田补助资金</w:t>
      </w:r>
      <w:r>
        <w:rPr>
          <w:rFonts w:hint="eastAsia" w:ascii="Times New Roman" w:hAnsi="Times New Roman" w:eastAsia="方正公文仿宋" w:cs="Times New Roman"/>
          <w:sz w:val="32"/>
          <w:szCs w:val="32"/>
          <w:lang w:val="en-US" w:eastAsia="zh-CN"/>
        </w:rPr>
        <w:t>和犁耕深翻作业补助</w:t>
      </w:r>
      <w:r>
        <w:rPr>
          <w:rFonts w:ascii="Times New Roman" w:hAnsi="Times New Roman" w:eastAsia="方正公文仿宋" w:cs="Times New Roman"/>
          <w:sz w:val="32"/>
          <w:szCs w:val="32"/>
        </w:rPr>
        <w:t>资金兑付截止时间为次年3月31日。</w:t>
      </w:r>
    </w:p>
    <w:p w14:paraId="3B45F20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方正公文楷体" w:hAnsi="方正公文楷体" w:eastAsia="方正公文楷体" w:cs="方正公文楷体"/>
          <w:b w:val="0"/>
          <w:bCs w:val="0"/>
          <w:sz w:val="32"/>
          <w:szCs w:val="32"/>
          <w:lang w:val="en-US" w:eastAsia="zh-CN"/>
        </w:rPr>
      </w:pPr>
      <w:r>
        <w:rPr>
          <w:rFonts w:hint="eastAsia" w:ascii="方正公文楷体" w:hAnsi="方正公文楷体" w:eastAsia="方正公文楷体" w:cs="方正公文楷体"/>
          <w:b w:val="0"/>
          <w:bCs w:val="0"/>
          <w:sz w:val="32"/>
          <w:szCs w:val="32"/>
          <w:lang w:val="en-US" w:eastAsia="zh-CN"/>
        </w:rPr>
        <w:t>（二）秸秆离田收储作业补助资金</w:t>
      </w:r>
    </w:p>
    <w:p w14:paraId="4A55BA20">
      <w:pPr>
        <w:pStyle w:val="22"/>
        <w:keepNext w:val="0"/>
        <w:keepLines w:val="0"/>
        <w:pageBreakBefore w:val="0"/>
        <w:kinsoku/>
        <w:wordWrap/>
        <w:overflowPunct/>
        <w:topLinePunct w:val="0"/>
        <w:autoSpaceDE/>
        <w:autoSpaceDN/>
        <w:bidi w:val="0"/>
        <w:adjustRightInd/>
        <w:spacing w:line="560" w:lineRule="exact"/>
        <w:ind w:left="0" w:leftChars="0" w:firstLine="640"/>
        <w:jc w:val="left"/>
        <w:rPr>
          <w:rFonts w:eastAsia="方正公文仿宋"/>
          <w:b w:val="0"/>
          <w:bCs/>
          <w:sz w:val="32"/>
          <w:szCs w:val="32"/>
        </w:rPr>
      </w:pPr>
      <w:r>
        <w:rPr>
          <w:rFonts w:eastAsia="方正公文仿宋"/>
          <w:b w:val="0"/>
          <w:bCs/>
          <w:sz w:val="32"/>
          <w:szCs w:val="32"/>
        </w:rPr>
        <w:t>1.</w:t>
      </w:r>
      <w:r>
        <w:rPr>
          <w:rFonts w:hAnsi="方正公文仿宋" w:eastAsia="方正公文仿宋"/>
          <w:b w:val="0"/>
          <w:bCs/>
          <w:sz w:val="32"/>
          <w:szCs w:val="32"/>
        </w:rPr>
        <w:t>镇街农业、财政部门征询具备收储作业条件的村社、秸秆收储组织、秸秆加工利用企业的意见，发放《秸秆收储作业补助政策告知书》、《秸秆收储作业确认单》；</w:t>
      </w:r>
    </w:p>
    <w:p w14:paraId="5302E617">
      <w:pPr>
        <w:pStyle w:val="22"/>
        <w:keepNext w:val="0"/>
        <w:keepLines w:val="0"/>
        <w:pageBreakBefore w:val="0"/>
        <w:kinsoku/>
        <w:wordWrap/>
        <w:overflowPunct/>
        <w:topLinePunct w:val="0"/>
        <w:autoSpaceDE/>
        <w:autoSpaceDN/>
        <w:bidi w:val="0"/>
        <w:adjustRightInd/>
        <w:spacing w:line="560" w:lineRule="exact"/>
        <w:ind w:left="0" w:leftChars="0" w:firstLine="640"/>
        <w:jc w:val="left"/>
        <w:rPr>
          <w:rFonts w:eastAsia="方正公文仿宋"/>
          <w:b w:val="0"/>
          <w:bCs/>
          <w:sz w:val="32"/>
          <w:szCs w:val="32"/>
        </w:rPr>
      </w:pPr>
      <w:r>
        <w:rPr>
          <w:rFonts w:eastAsia="方正公文仿宋"/>
          <w:b w:val="0"/>
          <w:bCs/>
          <w:sz w:val="32"/>
          <w:szCs w:val="32"/>
        </w:rPr>
        <w:t>2.</w:t>
      </w:r>
      <w:r>
        <w:rPr>
          <w:rFonts w:hAnsi="方正公文仿宋" w:eastAsia="方正公文仿宋"/>
          <w:b w:val="0"/>
          <w:bCs/>
          <w:sz w:val="32"/>
          <w:szCs w:val="32"/>
        </w:rPr>
        <w:t>按要求实施收储作业后，由土地承包户、土地流转流入方进行确认</w:t>
      </w:r>
      <w:r>
        <w:rPr>
          <w:rFonts w:eastAsia="方正公文仿宋"/>
          <w:b w:val="0"/>
          <w:bCs/>
          <w:sz w:val="32"/>
          <w:szCs w:val="32"/>
        </w:rPr>
        <w:t>;</w:t>
      </w:r>
      <w:r>
        <w:rPr>
          <w:rFonts w:hAnsi="方正公文仿宋" w:eastAsia="方正公文仿宋"/>
          <w:b w:val="0"/>
          <w:bCs/>
          <w:sz w:val="32"/>
          <w:szCs w:val="32"/>
        </w:rPr>
        <w:t>实施收储作业的田块不再享受秸秆还田作业补贴；</w:t>
      </w:r>
    </w:p>
    <w:p w14:paraId="0EFD1EC6">
      <w:pPr>
        <w:pStyle w:val="22"/>
        <w:keepNext w:val="0"/>
        <w:keepLines w:val="0"/>
        <w:pageBreakBefore w:val="0"/>
        <w:kinsoku/>
        <w:wordWrap/>
        <w:overflowPunct/>
        <w:topLinePunct w:val="0"/>
        <w:autoSpaceDE/>
        <w:autoSpaceDN/>
        <w:bidi w:val="0"/>
        <w:adjustRightInd/>
        <w:spacing w:line="560" w:lineRule="exact"/>
        <w:ind w:left="0" w:leftChars="0" w:firstLine="640"/>
        <w:jc w:val="left"/>
        <w:rPr>
          <w:rFonts w:eastAsia="方正公文仿宋"/>
          <w:b w:val="0"/>
          <w:bCs/>
          <w:sz w:val="32"/>
          <w:szCs w:val="32"/>
        </w:rPr>
      </w:pPr>
      <w:r>
        <w:rPr>
          <w:rFonts w:eastAsia="方正公文仿宋"/>
          <w:b w:val="0"/>
          <w:bCs/>
          <w:sz w:val="32"/>
          <w:szCs w:val="32"/>
        </w:rPr>
        <w:t>3.</w:t>
      </w:r>
      <w:r>
        <w:rPr>
          <w:rFonts w:hAnsi="方正公文仿宋" w:eastAsia="方正公文仿宋"/>
          <w:b w:val="0"/>
          <w:bCs/>
          <w:sz w:val="32"/>
          <w:szCs w:val="32"/>
        </w:rPr>
        <w:t>按要求将《秸秆收储作业补助资金申请表》、《秸秆收储作业补助政策告知书》及《秸秆收储作业确认单》提交镇街政府农业（农机）部门；</w:t>
      </w:r>
    </w:p>
    <w:p w14:paraId="6D368795">
      <w:pPr>
        <w:pStyle w:val="22"/>
        <w:keepNext w:val="0"/>
        <w:keepLines w:val="0"/>
        <w:pageBreakBefore w:val="0"/>
        <w:kinsoku/>
        <w:wordWrap/>
        <w:overflowPunct/>
        <w:topLinePunct w:val="0"/>
        <w:autoSpaceDE/>
        <w:autoSpaceDN/>
        <w:bidi w:val="0"/>
        <w:adjustRightInd/>
        <w:spacing w:line="560" w:lineRule="exact"/>
        <w:ind w:left="0" w:leftChars="0" w:firstLine="640"/>
        <w:jc w:val="left"/>
        <w:rPr>
          <w:rFonts w:eastAsia="方正公文仿宋"/>
          <w:b w:val="0"/>
          <w:bCs/>
          <w:sz w:val="32"/>
          <w:szCs w:val="32"/>
        </w:rPr>
      </w:pPr>
      <w:r>
        <w:rPr>
          <w:rFonts w:eastAsia="方正公文仿宋"/>
          <w:b w:val="0"/>
          <w:bCs/>
          <w:sz w:val="32"/>
          <w:szCs w:val="32"/>
        </w:rPr>
        <w:t>4.</w:t>
      </w:r>
      <w:r>
        <w:rPr>
          <w:rFonts w:hint="eastAsia" w:eastAsia="方正公文仿宋"/>
          <w:b w:val="0"/>
          <w:bCs/>
          <w:sz w:val="32"/>
          <w:szCs w:val="32"/>
          <w:lang w:eastAsia="zh-CN"/>
        </w:rPr>
        <w:t>区级</w:t>
      </w:r>
      <w:r>
        <w:rPr>
          <w:rFonts w:hAnsi="方正公文仿宋" w:eastAsia="方正公文仿宋"/>
          <w:b w:val="0"/>
          <w:bCs/>
          <w:sz w:val="32"/>
          <w:szCs w:val="32"/>
        </w:rPr>
        <w:t>公示和核查；</w:t>
      </w:r>
    </w:p>
    <w:p w14:paraId="38896F8D">
      <w:pPr>
        <w:pStyle w:val="22"/>
        <w:keepNext w:val="0"/>
        <w:keepLines w:val="0"/>
        <w:pageBreakBefore w:val="0"/>
        <w:kinsoku/>
        <w:wordWrap/>
        <w:overflowPunct/>
        <w:topLinePunct w:val="0"/>
        <w:autoSpaceDE/>
        <w:autoSpaceDN/>
        <w:bidi w:val="0"/>
        <w:adjustRightInd/>
        <w:spacing w:line="560" w:lineRule="exact"/>
        <w:ind w:left="0" w:leftChars="0" w:firstLine="640"/>
        <w:jc w:val="left"/>
        <w:rPr>
          <w:rFonts w:eastAsia="方正公文仿宋"/>
          <w:b w:val="0"/>
          <w:bCs/>
          <w:sz w:val="32"/>
          <w:szCs w:val="32"/>
        </w:rPr>
      </w:pPr>
      <w:r>
        <w:rPr>
          <w:rFonts w:eastAsia="方正公文仿宋"/>
          <w:b w:val="0"/>
          <w:bCs/>
          <w:sz w:val="32"/>
          <w:szCs w:val="32"/>
        </w:rPr>
        <w:t>5.</w:t>
      </w:r>
      <w:r>
        <w:rPr>
          <w:rFonts w:hAnsi="方正公文仿宋" w:eastAsia="方正公文仿宋"/>
          <w:b w:val="0"/>
          <w:bCs/>
          <w:sz w:val="32"/>
          <w:szCs w:val="32"/>
        </w:rPr>
        <w:t>区级有关部门将补助资金发放给村社集体、秸秆收储组织、秸秆加工利用企业等实施主体（提供银行卡号或一折通号）。</w:t>
      </w:r>
    </w:p>
    <w:p w14:paraId="206747D4">
      <w:pPr>
        <w:keepNext w:val="0"/>
        <w:keepLines w:val="0"/>
        <w:pageBreakBefore w:val="0"/>
        <w:kinsoku/>
        <w:wordWrap/>
        <w:overflowPunct/>
        <w:topLinePunct w:val="0"/>
        <w:autoSpaceDE/>
        <w:autoSpaceDN/>
        <w:bidi w:val="0"/>
        <w:adjustRightInd/>
        <w:spacing w:line="560" w:lineRule="exact"/>
        <w:ind w:left="0" w:leftChars="0" w:firstLine="640"/>
        <w:rPr>
          <w:rFonts w:hint="eastAsia" w:ascii="Times New Roman" w:hAnsi="Times New Roman" w:eastAsia="方正公文黑体"/>
          <w:sz w:val="32"/>
          <w:szCs w:val="32"/>
        </w:rPr>
      </w:pPr>
      <w:r>
        <w:rPr>
          <w:rFonts w:hint="eastAsia" w:ascii="Times New Roman" w:hAnsi="Times New Roman" w:eastAsia="方正公文黑体"/>
          <w:sz w:val="32"/>
          <w:szCs w:val="32"/>
        </w:rPr>
        <w:t>六、推进措施</w:t>
      </w:r>
    </w:p>
    <w:p w14:paraId="5619CF1B">
      <w:pPr>
        <w:keepNext w:val="0"/>
        <w:keepLines w:val="0"/>
        <w:pageBreakBefore w:val="0"/>
        <w:kinsoku/>
        <w:wordWrap/>
        <w:overflowPunct/>
        <w:topLinePunct w:val="0"/>
        <w:autoSpaceDE/>
        <w:autoSpaceDN/>
        <w:bidi w:val="0"/>
        <w:adjustRightInd/>
        <w:spacing w:line="560" w:lineRule="exact"/>
        <w:ind w:left="0" w:leftChars="0" w:firstLine="640" w:firstLineChars="200"/>
        <w:rPr>
          <w:rFonts w:ascii="Times New Roman" w:hAnsi="方正公文仿宋" w:eastAsia="方正公文仿宋" w:cs="Times New Roman"/>
          <w:b w:val="0"/>
          <w:bCs/>
          <w:kern w:val="2"/>
          <w:sz w:val="32"/>
          <w:szCs w:val="32"/>
          <w:lang w:val="en-US" w:eastAsia="zh-CN" w:bidi="ar-SA"/>
        </w:rPr>
      </w:pPr>
      <w:r>
        <w:rPr>
          <w:rFonts w:hint="eastAsia" w:ascii="方正公文楷体" w:hAnsi="方正公文楷体" w:eastAsia="方正公文楷体" w:cs="方正公文楷体"/>
          <w:b w:val="0"/>
          <w:bCs w:val="0"/>
          <w:sz w:val="32"/>
          <w:szCs w:val="32"/>
          <w:lang w:val="en-US" w:eastAsia="zh-CN"/>
        </w:rPr>
        <w:t>（一）建立健全工作机构。</w:t>
      </w:r>
      <w:r>
        <w:rPr>
          <w:rFonts w:ascii="Times New Roman" w:hAnsi="方正公文仿宋" w:eastAsia="方正公文仿宋" w:cs="Times New Roman"/>
          <w:b w:val="0"/>
          <w:bCs/>
          <w:kern w:val="2"/>
          <w:sz w:val="32"/>
          <w:szCs w:val="32"/>
          <w:lang w:val="en-US" w:eastAsia="zh-CN" w:bidi="ar-SA"/>
        </w:rPr>
        <w:t>区农业农村局成立工作班子具体负责秸秆机械化还田的组织实施、技术培训、现场指导、咨询服务，各镇（街）和村（社区）要落实专门人员，做好政策宣传、秸秆机械化还田、秸秆离田收储面积的提前摸排、作业面积的审核确认和公示汇总工作。</w:t>
      </w:r>
    </w:p>
    <w:p w14:paraId="28592B62">
      <w:pPr>
        <w:keepNext w:val="0"/>
        <w:keepLines w:val="0"/>
        <w:pageBreakBefore w:val="0"/>
        <w:kinsoku/>
        <w:wordWrap/>
        <w:overflowPunct/>
        <w:topLinePunct w:val="0"/>
        <w:autoSpaceDE/>
        <w:autoSpaceDN/>
        <w:bidi w:val="0"/>
        <w:adjustRightInd/>
        <w:spacing w:line="560" w:lineRule="exact"/>
        <w:ind w:left="0" w:leftChars="0" w:firstLine="660"/>
        <w:rPr>
          <w:rFonts w:eastAsia="方正公文仿宋"/>
          <w:sz w:val="32"/>
          <w:szCs w:val="32"/>
        </w:rPr>
      </w:pPr>
      <w:r>
        <w:rPr>
          <w:rFonts w:hint="eastAsia" w:ascii="方正公文楷体" w:hAnsi="方正公文楷体" w:eastAsia="方正公文楷体" w:cs="方正公文楷体"/>
          <w:b w:val="0"/>
          <w:bCs w:val="0"/>
          <w:sz w:val="32"/>
          <w:szCs w:val="32"/>
          <w:lang w:val="en-US" w:eastAsia="zh-CN"/>
        </w:rPr>
        <w:t>（二）强化宣传培训。</w:t>
      </w:r>
      <w:r>
        <w:rPr>
          <w:rFonts w:ascii="Times New Roman" w:hAnsi="方正公文仿宋" w:eastAsia="方正公文仿宋" w:cs="Times New Roman"/>
          <w:b w:val="0"/>
          <w:bCs/>
          <w:kern w:val="2"/>
          <w:sz w:val="32"/>
          <w:szCs w:val="32"/>
          <w:lang w:val="en-US" w:eastAsia="zh-CN" w:bidi="ar-SA"/>
        </w:rPr>
        <w:t>要通过召开培训会、秸秆机械化还田现场会和发放公开信、张贴宣传标语等形式，广泛开展秸秆机械化还田、秸秆离田利用等相关技术、补助政策的宣传。</w:t>
      </w:r>
    </w:p>
    <w:p w14:paraId="561E22F7">
      <w:pPr>
        <w:keepNext w:val="0"/>
        <w:keepLines w:val="0"/>
        <w:pageBreakBefore w:val="0"/>
        <w:kinsoku/>
        <w:wordWrap/>
        <w:overflowPunct/>
        <w:topLinePunct w:val="0"/>
        <w:autoSpaceDE/>
        <w:autoSpaceDN/>
        <w:bidi w:val="0"/>
        <w:adjustRightInd/>
        <w:spacing w:line="560" w:lineRule="exact"/>
        <w:ind w:left="0" w:leftChars="0" w:firstLine="660"/>
        <w:rPr>
          <w:rFonts w:ascii="Times New Roman" w:hAnsi="方正公文仿宋" w:eastAsia="方正公文仿宋" w:cs="Times New Roman"/>
          <w:b w:val="0"/>
          <w:bCs/>
          <w:kern w:val="2"/>
          <w:sz w:val="32"/>
          <w:szCs w:val="32"/>
          <w:lang w:val="en-US" w:eastAsia="zh-CN" w:bidi="ar-SA"/>
        </w:rPr>
      </w:pPr>
      <w:r>
        <w:rPr>
          <w:rFonts w:hint="eastAsia" w:ascii="方正公文楷体" w:hAnsi="方正公文楷体" w:eastAsia="方正公文楷体" w:cs="方正公文楷体"/>
          <w:b w:val="0"/>
          <w:bCs w:val="0"/>
          <w:sz w:val="32"/>
          <w:szCs w:val="32"/>
          <w:lang w:val="en-US" w:eastAsia="zh-CN"/>
        </w:rPr>
        <w:t>（三）严格核查。</w:t>
      </w:r>
      <w:r>
        <w:rPr>
          <w:rFonts w:ascii="Times New Roman" w:hAnsi="方正公文仿宋" w:eastAsia="方正公文仿宋" w:cs="Times New Roman"/>
          <w:b w:val="0"/>
          <w:bCs/>
          <w:kern w:val="2"/>
          <w:sz w:val="32"/>
          <w:szCs w:val="32"/>
          <w:lang w:val="en-US" w:eastAsia="zh-CN" w:bidi="ar-SA"/>
        </w:rPr>
        <w:t>区委托的第三方要明确人员分工和责任，配备必要的核查工具仪器，利用科学手段进行核查，保证第三方核查结果不错、不重、不漏、不虚，确保第三方核查结果公平、公正。要严肃工作纪律，严格杜绝虚报面积、套取补助等违纪违法行为。</w:t>
      </w:r>
    </w:p>
    <w:p w14:paraId="06C51A85">
      <w:pPr>
        <w:keepNext w:val="0"/>
        <w:keepLines w:val="0"/>
        <w:pageBreakBefore w:val="0"/>
        <w:kinsoku/>
        <w:wordWrap/>
        <w:overflowPunct/>
        <w:topLinePunct w:val="0"/>
        <w:autoSpaceDE/>
        <w:autoSpaceDN/>
        <w:bidi w:val="0"/>
        <w:adjustRightInd/>
        <w:spacing w:line="560" w:lineRule="exact"/>
        <w:ind w:left="1120" w:leftChars="0" w:hanging="1120" w:hangingChars="350"/>
        <w:rPr>
          <w:rFonts w:hAnsi="方正公文仿宋" w:eastAsia="方正公文仿宋"/>
          <w:sz w:val="32"/>
          <w:szCs w:val="32"/>
        </w:rPr>
      </w:pPr>
    </w:p>
    <w:p w14:paraId="5201FB26">
      <w:pPr>
        <w:keepNext w:val="0"/>
        <w:keepLines w:val="0"/>
        <w:pageBreakBefore w:val="0"/>
        <w:kinsoku/>
        <w:wordWrap/>
        <w:overflowPunct/>
        <w:topLinePunct w:val="0"/>
        <w:autoSpaceDE/>
        <w:autoSpaceDN/>
        <w:bidi w:val="0"/>
        <w:adjustRightInd/>
        <w:spacing w:line="560" w:lineRule="exact"/>
        <w:ind w:left="1120" w:leftChars="0" w:hanging="1120" w:hangingChars="350"/>
        <w:rPr>
          <w:rFonts w:hAnsi="方正公文仿宋" w:eastAsia="方正公文仿宋"/>
          <w:sz w:val="32"/>
          <w:szCs w:val="32"/>
        </w:rPr>
      </w:pPr>
    </w:p>
    <w:p w14:paraId="55B1F277">
      <w:pPr>
        <w:keepNext w:val="0"/>
        <w:keepLines w:val="0"/>
        <w:pageBreakBefore w:val="0"/>
        <w:kinsoku/>
        <w:wordWrap/>
        <w:overflowPunct/>
        <w:topLinePunct w:val="0"/>
        <w:autoSpaceDE/>
        <w:autoSpaceDN/>
        <w:bidi w:val="0"/>
        <w:adjustRightInd/>
        <w:spacing w:line="560" w:lineRule="exact"/>
        <w:ind w:left="1120" w:leftChars="0" w:hanging="1120" w:hangingChars="350"/>
        <w:rPr>
          <w:rFonts w:hAnsi="方正公文仿宋" w:eastAsia="方正公文仿宋"/>
          <w:sz w:val="32"/>
          <w:szCs w:val="32"/>
        </w:rPr>
      </w:pPr>
    </w:p>
    <w:p w14:paraId="395AA0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Ansi="方正公文仿宋" w:eastAsia="方正公文仿宋"/>
          <w:sz w:val="32"/>
          <w:szCs w:val="32"/>
        </w:rPr>
      </w:pPr>
    </w:p>
    <w:p w14:paraId="21D192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Ansi="方正公文仿宋" w:eastAsia="方正公文仿宋"/>
          <w:sz w:val="32"/>
          <w:szCs w:val="32"/>
        </w:rPr>
      </w:pPr>
    </w:p>
    <w:p w14:paraId="00368B7F">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Ansi="方正公文仿宋" w:eastAsia="方正公文仿宋"/>
          <w:sz w:val="32"/>
          <w:szCs w:val="32"/>
        </w:rPr>
      </w:pPr>
      <w:r>
        <w:rPr>
          <w:rFonts w:hAnsi="方正公文仿宋" w:eastAsia="方正公文仿宋"/>
          <w:sz w:val="32"/>
          <w:szCs w:val="32"/>
        </w:rPr>
        <w:t>附件：</w:t>
      </w:r>
      <w:r>
        <w:rPr>
          <w:rFonts w:eastAsia="方正公文仿宋"/>
          <w:sz w:val="32"/>
          <w:szCs w:val="32"/>
        </w:rPr>
        <w:t>1.</w:t>
      </w:r>
      <w:r>
        <w:rPr>
          <w:rFonts w:hAnsi="方正公文仿宋" w:eastAsia="方正公文仿宋"/>
          <w:sz w:val="32"/>
          <w:szCs w:val="32"/>
        </w:rPr>
        <w:t>溧水区</w:t>
      </w:r>
      <w:r>
        <w:rPr>
          <w:rFonts w:hint="eastAsia" w:eastAsia="方正公文仿宋"/>
          <w:sz w:val="32"/>
          <w:szCs w:val="32"/>
          <w:lang w:eastAsia="zh-CN"/>
        </w:rPr>
        <w:t>2026年</w:t>
      </w:r>
      <w:r>
        <w:rPr>
          <w:rFonts w:hAnsi="方正公文仿宋" w:eastAsia="方正公文仿宋"/>
          <w:sz w:val="32"/>
          <w:szCs w:val="32"/>
        </w:rPr>
        <w:t>度秸秆机械化还田和</w:t>
      </w:r>
      <w:r>
        <w:rPr>
          <w:rFonts w:hint="eastAsia" w:hAnsi="方正公文仿宋" w:eastAsia="方正公文仿宋"/>
          <w:sz w:val="32"/>
          <w:szCs w:val="32"/>
          <w:lang w:eastAsia="zh-CN"/>
        </w:rPr>
        <w:t>犁</w:t>
      </w:r>
      <w:r>
        <w:rPr>
          <w:rFonts w:hAnsi="方正公文仿宋" w:eastAsia="方正公文仿宋"/>
          <w:sz w:val="32"/>
          <w:szCs w:val="32"/>
        </w:rPr>
        <w:t>耕深翻还田目标任务分解表</w:t>
      </w:r>
    </w:p>
    <w:p w14:paraId="52A8BC82">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ascii="Times New Roman" w:hAnsi="方正公文仿宋" w:eastAsia="方正公文仿宋" w:cs="Times New Roman"/>
          <w:sz w:val="32"/>
          <w:szCs w:val="32"/>
        </w:rPr>
      </w:pPr>
      <w:r>
        <w:rPr>
          <w:rFonts w:ascii="Times New Roman" w:hAnsi="方正公文仿宋" w:eastAsia="方正公文仿宋" w:cs="Times New Roman"/>
          <w:sz w:val="32"/>
          <w:szCs w:val="32"/>
        </w:rPr>
        <w:t>2.</w:t>
      </w:r>
      <w:r>
        <w:rPr>
          <w:rFonts w:hint="eastAsia" w:ascii="Times New Roman" w:hAnsi="方正公文仿宋" w:eastAsia="方正公文仿宋" w:cs="Times New Roman"/>
          <w:sz w:val="32"/>
          <w:szCs w:val="32"/>
          <w:lang w:eastAsia="zh-CN"/>
        </w:rPr>
        <w:t>2026年</w:t>
      </w:r>
      <w:r>
        <w:rPr>
          <w:rFonts w:ascii="Times New Roman" w:hAnsi="方正公文仿宋" w:eastAsia="方正公文仿宋" w:cs="Times New Roman"/>
          <w:sz w:val="32"/>
          <w:szCs w:val="32"/>
        </w:rPr>
        <w:t>秸秆机械化还田和</w:t>
      </w:r>
      <w:r>
        <w:rPr>
          <w:rFonts w:hint="eastAsia" w:ascii="Times New Roman" w:hAnsi="方正公文仿宋" w:eastAsia="方正公文仿宋" w:cs="Times New Roman"/>
          <w:sz w:val="32"/>
          <w:szCs w:val="32"/>
          <w:lang w:eastAsia="zh-CN"/>
        </w:rPr>
        <w:t>犁</w:t>
      </w:r>
      <w:r>
        <w:rPr>
          <w:rFonts w:ascii="Times New Roman" w:hAnsi="方正公文仿宋" w:eastAsia="方正公文仿宋" w:cs="Times New Roman"/>
          <w:sz w:val="32"/>
          <w:szCs w:val="32"/>
        </w:rPr>
        <w:t>耕深翻还田作业补助政策告知书（样式）</w:t>
      </w:r>
    </w:p>
    <w:p w14:paraId="7DE651A3">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ascii="Times New Roman" w:hAnsi="方正公文仿宋" w:eastAsia="方正公文仿宋" w:cs="Times New Roman"/>
          <w:sz w:val="32"/>
          <w:szCs w:val="32"/>
        </w:rPr>
      </w:pPr>
      <w:r>
        <w:rPr>
          <w:rFonts w:ascii="Times New Roman" w:hAnsi="方正公文仿宋" w:eastAsia="方正公文仿宋" w:cs="Times New Roman"/>
          <w:sz w:val="32"/>
          <w:szCs w:val="32"/>
        </w:rPr>
        <w:t>3.溧水区</w:t>
      </w:r>
      <w:r>
        <w:rPr>
          <w:rFonts w:hint="eastAsia" w:ascii="Times New Roman" w:hAnsi="方正公文仿宋" w:eastAsia="方正公文仿宋" w:cs="Times New Roman"/>
          <w:sz w:val="32"/>
          <w:szCs w:val="32"/>
          <w:lang w:eastAsia="zh-CN"/>
        </w:rPr>
        <w:t>2026年</w:t>
      </w:r>
      <w:r>
        <w:rPr>
          <w:rFonts w:ascii="Times New Roman" w:hAnsi="方正公文仿宋" w:eastAsia="方正公文仿宋" w:cs="Times New Roman"/>
          <w:sz w:val="32"/>
          <w:szCs w:val="32"/>
        </w:rPr>
        <w:t>秸秆机械化还田和</w:t>
      </w:r>
      <w:r>
        <w:rPr>
          <w:rFonts w:hint="eastAsia" w:ascii="Times New Roman" w:hAnsi="方正公文仿宋" w:eastAsia="方正公文仿宋" w:cs="Times New Roman"/>
          <w:sz w:val="32"/>
          <w:szCs w:val="32"/>
          <w:lang w:eastAsia="zh-CN"/>
        </w:rPr>
        <w:t>犁</w:t>
      </w:r>
      <w:r>
        <w:rPr>
          <w:rFonts w:ascii="Times New Roman" w:hAnsi="方正公文仿宋" w:eastAsia="方正公文仿宋" w:cs="Times New Roman"/>
          <w:sz w:val="32"/>
          <w:szCs w:val="32"/>
        </w:rPr>
        <w:t>耕深翻还田作业补助资金申请表</w:t>
      </w:r>
    </w:p>
    <w:p w14:paraId="6B145BCF">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Times New Roman" w:hAnsi="方正公文仿宋" w:eastAsia="方正公文仿宋" w:cs="Times New Roman"/>
          <w:sz w:val="32"/>
          <w:szCs w:val="32"/>
        </w:rPr>
      </w:pPr>
      <w:r>
        <w:rPr>
          <w:rFonts w:ascii="Times New Roman" w:hAnsi="方正公文仿宋" w:eastAsia="方正公文仿宋" w:cs="Times New Roman"/>
          <w:sz w:val="32"/>
          <w:szCs w:val="32"/>
        </w:rPr>
        <w:t>4.溧水区</w:t>
      </w:r>
      <w:r>
        <w:rPr>
          <w:rFonts w:hint="eastAsia" w:ascii="Times New Roman" w:hAnsi="方正公文仿宋" w:eastAsia="方正公文仿宋" w:cs="Times New Roman"/>
          <w:sz w:val="32"/>
          <w:szCs w:val="32"/>
          <w:lang w:eastAsia="zh-CN"/>
        </w:rPr>
        <w:t>2026年</w:t>
      </w:r>
      <w:r>
        <w:rPr>
          <w:rFonts w:ascii="Times New Roman" w:hAnsi="方正公文仿宋" w:eastAsia="方正公文仿宋" w:cs="Times New Roman"/>
          <w:sz w:val="32"/>
          <w:szCs w:val="32"/>
        </w:rPr>
        <w:t>秸秆机械化还田和</w:t>
      </w:r>
      <w:r>
        <w:rPr>
          <w:rFonts w:hint="eastAsia" w:ascii="Times New Roman" w:hAnsi="方正公文仿宋" w:eastAsia="方正公文仿宋" w:cs="Times New Roman"/>
          <w:sz w:val="32"/>
          <w:szCs w:val="32"/>
          <w:lang w:eastAsia="zh-CN"/>
        </w:rPr>
        <w:t>犁</w:t>
      </w:r>
      <w:r>
        <w:rPr>
          <w:rFonts w:ascii="Times New Roman" w:hAnsi="方正公文仿宋" w:eastAsia="方正公文仿宋" w:cs="Times New Roman"/>
          <w:sz w:val="32"/>
          <w:szCs w:val="32"/>
        </w:rPr>
        <w:t>耕深翻还田作业面积及补贴公示表</w:t>
      </w:r>
    </w:p>
    <w:p w14:paraId="67695C4B">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ascii="Times New Roman" w:hAnsi="方正公文仿宋" w:eastAsia="方正公文仿宋" w:cs="Times New Roman"/>
          <w:sz w:val="32"/>
          <w:szCs w:val="32"/>
        </w:rPr>
      </w:pPr>
      <w:r>
        <w:rPr>
          <w:rFonts w:ascii="Times New Roman" w:hAnsi="方正公文仿宋" w:eastAsia="方正公文仿宋" w:cs="Times New Roman"/>
          <w:sz w:val="32"/>
          <w:szCs w:val="32"/>
        </w:rPr>
        <w:t>5.溧水区</w:t>
      </w:r>
      <w:r>
        <w:rPr>
          <w:rFonts w:hint="eastAsia" w:ascii="Times New Roman" w:hAnsi="方正公文仿宋" w:eastAsia="方正公文仿宋" w:cs="Times New Roman"/>
          <w:sz w:val="32"/>
          <w:szCs w:val="32"/>
          <w:lang w:eastAsia="zh-CN"/>
        </w:rPr>
        <w:t>2026年</w:t>
      </w:r>
      <w:r>
        <w:rPr>
          <w:rFonts w:ascii="Times New Roman" w:hAnsi="方正公文仿宋" w:eastAsia="方正公文仿宋" w:cs="Times New Roman"/>
          <w:sz w:val="32"/>
          <w:szCs w:val="32"/>
        </w:rPr>
        <w:t>秸秆机械化还田和</w:t>
      </w:r>
      <w:r>
        <w:rPr>
          <w:rFonts w:hint="eastAsia" w:ascii="Times New Roman" w:hAnsi="方正公文仿宋" w:eastAsia="方正公文仿宋" w:cs="Times New Roman"/>
          <w:sz w:val="32"/>
          <w:szCs w:val="32"/>
          <w:lang w:eastAsia="zh-CN"/>
        </w:rPr>
        <w:t>犁</w:t>
      </w:r>
      <w:r>
        <w:rPr>
          <w:rFonts w:ascii="Times New Roman" w:hAnsi="方正公文仿宋" w:eastAsia="方正公文仿宋" w:cs="Times New Roman"/>
          <w:sz w:val="32"/>
          <w:szCs w:val="32"/>
        </w:rPr>
        <w:t>耕深翻还田情况镇（街）汇总表</w:t>
      </w:r>
    </w:p>
    <w:p w14:paraId="6A372762">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Times New Roman" w:hAnsi="方正公文仿宋" w:eastAsia="方正公文仿宋" w:cs="Times New Roman"/>
          <w:sz w:val="32"/>
          <w:szCs w:val="32"/>
        </w:rPr>
      </w:pPr>
      <w:r>
        <w:rPr>
          <w:rFonts w:ascii="Times New Roman" w:hAnsi="方正公文仿宋" w:eastAsia="方正公文仿宋" w:cs="Times New Roman"/>
          <w:sz w:val="32"/>
          <w:szCs w:val="32"/>
        </w:rPr>
        <w:t>6.溧水区秸秆机械化还田和</w:t>
      </w:r>
      <w:r>
        <w:rPr>
          <w:rFonts w:hint="eastAsia" w:ascii="Times New Roman" w:hAnsi="方正公文仿宋" w:eastAsia="方正公文仿宋" w:cs="Times New Roman"/>
          <w:sz w:val="32"/>
          <w:szCs w:val="32"/>
          <w:lang w:eastAsia="zh-CN"/>
        </w:rPr>
        <w:t>犁</w:t>
      </w:r>
      <w:r>
        <w:rPr>
          <w:rFonts w:ascii="Times New Roman" w:hAnsi="方正公文仿宋" w:eastAsia="方正公文仿宋" w:cs="Times New Roman"/>
          <w:sz w:val="32"/>
          <w:szCs w:val="32"/>
        </w:rPr>
        <w:t xml:space="preserve">耕深翻还田作业补助资金申请及结算操作流程指导图 </w:t>
      </w:r>
    </w:p>
    <w:p w14:paraId="57BC466B">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ascii="Times New Roman" w:hAnsi="方正公文仿宋" w:eastAsia="方正公文仿宋" w:cs="Times New Roman"/>
          <w:sz w:val="32"/>
          <w:szCs w:val="32"/>
        </w:rPr>
      </w:pPr>
      <w:r>
        <w:rPr>
          <w:rFonts w:ascii="Times New Roman" w:hAnsi="方正公文仿宋" w:eastAsia="方正公文仿宋" w:cs="Times New Roman"/>
          <w:sz w:val="32"/>
          <w:szCs w:val="32"/>
        </w:rPr>
        <w:t>7.</w:t>
      </w:r>
      <w:r>
        <w:rPr>
          <w:rFonts w:hint="eastAsia" w:ascii="Times New Roman" w:hAnsi="方正公文仿宋" w:eastAsia="方正公文仿宋" w:cs="Times New Roman"/>
          <w:sz w:val="32"/>
          <w:szCs w:val="32"/>
          <w:lang w:eastAsia="zh-CN"/>
        </w:rPr>
        <w:t>2026年秸秆机械化还田和犁耕深翻还田作业补助村级（村组干部和村集体）申报确认统计专用表（样式）</w:t>
      </w:r>
      <w:r>
        <w:rPr>
          <w:rFonts w:ascii="Times New Roman" w:hAnsi="方正公文仿宋" w:eastAsia="方正公文仿宋" w:cs="Times New Roman"/>
          <w:sz w:val="32"/>
          <w:szCs w:val="32"/>
        </w:rPr>
        <w:t xml:space="preserve"> </w:t>
      </w:r>
    </w:p>
    <w:p w14:paraId="7425A333">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ascii="Times New Roman" w:hAnsi="方正公文仿宋" w:eastAsia="方正公文仿宋" w:cs="Times New Roman"/>
          <w:sz w:val="32"/>
          <w:szCs w:val="32"/>
        </w:rPr>
      </w:pPr>
      <w:r>
        <w:rPr>
          <w:rFonts w:ascii="Times New Roman" w:hAnsi="方正公文仿宋" w:eastAsia="方正公文仿宋" w:cs="Times New Roman"/>
          <w:sz w:val="32"/>
          <w:szCs w:val="32"/>
        </w:rPr>
        <w:t>8.</w:t>
      </w:r>
      <w:r>
        <w:rPr>
          <w:rFonts w:hint="eastAsia" w:ascii="Times New Roman" w:hAnsi="方正公文仿宋" w:eastAsia="方正公文仿宋" w:cs="Times New Roman"/>
          <w:sz w:val="32"/>
          <w:szCs w:val="32"/>
          <w:lang w:eastAsia="zh-CN"/>
        </w:rPr>
        <w:t>2026年</w:t>
      </w:r>
      <w:r>
        <w:rPr>
          <w:rFonts w:ascii="Times New Roman" w:hAnsi="方正公文仿宋" w:eastAsia="方正公文仿宋" w:cs="Times New Roman"/>
          <w:sz w:val="32"/>
          <w:szCs w:val="32"/>
        </w:rPr>
        <w:t>（小麦、水稻）秸秆收储离田作业补助政策告知书</w:t>
      </w:r>
    </w:p>
    <w:p w14:paraId="1E79BAEE">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ascii="Times New Roman" w:hAnsi="方正公文仿宋" w:eastAsia="方正公文仿宋" w:cs="Times New Roman"/>
          <w:sz w:val="32"/>
          <w:szCs w:val="32"/>
        </w:rPr>
      </w:pPr>
      <w:r>
        <w:rPr>
          <w:rFonts w:ascii="Times New Roman" w:hAnsi="方正公文仿宋" w:eastAsia="方正公文仿宋" w:cs="Times New Roman"/>
          <w:sz w:val="32"/>
          <w:szCs w:val="32"/>
        </w:rPr>
        <w:t xml:space="preserve">    </w:t>
      </w:r>
      <w:r>
        <w:rPr>
          <w:rFonts w:hint="eastAsia" w:ascii="Times New Roman" w:hAnsi="方正公文仿宋" w:eastAsia="方正公文仿宋" w:cs="Times New Roman"/>
          <w:sz w:val="32"/>
          <w:szCs w:val="32"/>
        </w:rPr>
        <w:t xml:space="preserve">  </w:t>
      </w:r>
      <w:r>
        <w:rPr>
          <w:rFonts w:ascii="Times New Roman" w:hAnsi="方正公文仿宋" w:eastAsia="方正公文仿宋" w:cs="Times New Roman"/>
          <w:sz w:val="32"/>
          <w:szCs w:val="32"/>
        </w:rPr>
        <w:t>9.</w:t>
      </w:r>
      <w:r>
        <w:rPr>
          <w:rFonts w:hint="eastAsia" w:ascii="Times New Roman" w:hAnsi="方正公文仿宋" w:eastAsia="方正公文仿宋" w:cs="Times New Roman"/>
          <w:sz w:val="32"/>
          <w:szCs w:val="32"/>
          <w:lang w:eastAsia="zh-CN"/>
        </w:rPr>
        <w:t>2026年</w:t>
      </w:r>
      <w:r>
        <w:rPr>
          <w:rFonts w:ascii="Times New Roman" w:hAnsi="方正公文仿宋" w:eastAsia="方正公文仿宋" w:cs="Times New Roman"/>
          <w:sz w:val="32"/>
          <w:szCs w:val="32"/>
        </w:rPr>
        <w:t>（小麦、水稻）秸秆收储离田补助资金申请</w:t>
      </w:r>
      <w:r>
        <w:rPr>
          <w:rFonts w:hint="eastAsia" w:ascii="Times New Roman" w:hAnsi="方正公文仿宋" w:eastAsia="方正公文仿宋" w:cs="Times New Roman"/>
          <w:sz w:val="32"/>
          <w:szCs w:val="32"/>
        </w:rPr>
        <w:t>表</w:t>
      </w:r>
      <w:r>
        <w:rPr>
          <w:rFonts w:ascii="Times New Roman" w:hAnsi="方正公文仿宋" w:eastAsia="方正公文仿宋" w:cs="Times New Roman"/>
          <w:sz w:val="32"/>
          <w:szCs w:val="32"/>
        </w:rPr>
        <w:t>（样式）</w:t>
      </w:r>
    </w:p>
    <w:p w14:paraId="79C0442F">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ascii="Times New Roman" w:hAnsi="方正公文仿宋" w:eastAsia="方正公文仿宋" w:cs="Times New Roman"/>
          <w:sz w:val="32"/>
          <w:szCs w:val="32"/>
        </w:rPr>
      </w:pPr>
      <w:r>
        <w:rPr>
          <w:rFonts w:ascii="Times New Roman" w:hAnsi="方正公文仿宋" w:eastAsia="方正公文仿宋" w:cs="Times New Roman"/>
          <w:sz w:val="32"/>
          <w:szCs w:val="32"/>
        </w:rPr>
        <w:t>10.</w:t>
      </w:r>
      <w:r>
        <w:rPr>
          <w:rFonts w:hint="eastAsia" w:ascii="Times New Roman" w:hAnsi="方正公文仿宋" w:eastAsia="方正公文仿宋" w:cs="Times New Roman"/>
          <w:sz w:val="32"/>
          <w:szCs w:val="32"/>
          <w:lang w:eastAsia="zh-CN"/>
        </w:rPr>
        <w:t>2026年</w:t>
      </w:r>
      <w:r>
        <w:rPr>
          <w:rFonts w:ascii="Times New Roman" w:hAnsi="方正公文仿宋" w:eastAsia="方正公文仿宋" w:cs="Times New Roman"/>
          <w:sz w:val="32"/>
          <w:szCs w:val="32"/>
        </w:rPr>
        <w:t>（小麦、水稻）秸秆收储离田补助公示表</w:t>
      </w:r>
    </w:p>
    <w:p w14:paraId="552888BB">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eastAsia" w:ascii="Times New Roman" w:hAnsi="方正公文仿宋" w:eastAsia="方正公文仿宋" w:cs="Times New Roman"/>
          <w:sz w:val="32"/>
          <w:szCs w:val="32"/>
        </w:rPr>
      </w:pPr>
      <w:r>
        <w:rPr>
          <w:rFonts w:ascii="Times New Roman" w:hAnsi="方正公文仿宋" w:eastAsia="方正公文仿宋" w:cs="Times New Roman"/>
          <w:sz w:val="32"/>
          <w:szCs w:val="32"/>
        </w:rPr>
        <w:t>11.</w:t>
      </w:r>
      <w:r>
        <w:rPr>
          <w:rFonts w:hint="eastAsia" w:ascii="Times New Roman" w:hAnsi="方正公文仿宋" w:eastAsia="方正公文仿宋" w:cs="Times New Roman"/>
          <w:sz w:val="32"/>
          <w:szCs w:val="32"/>
          <w:lang w:eastAsia="zh-CN"/>
        </w:rPr>
        <w:t>2026年</w:t>
      </w:r>
      <w:r>
        <w:rPr>
          <w:rFonts w:ascii="Times New Roman" w:hAnsi="方正公文仿宋" w:eastAsia="方正公文仿宋" w:cs="Times New Roman"/>
          <w:sz w:val="32"/>
          <w:szCs w:val="32"/>
        </w:rPr>
        <w:t>（小麦、水稻）秸秆收储作业确认单</w:t>
      </w:r>
      <w:r>
        <w:rPr>
          <w:rFonts w:hint="eastAsia" w:ascii="Times New Roman" w:hAnsi="方正公文仿宋" w:eastAsia="方正公文仿宋" w:cs="Times New Roman"/>
          <w:sz w:val="32"/>
          <w:szCs w:val="32"/>
        </w:rPr>
        <w:t>（</w:t>
      </w:r>
      <w:r>
        <w:rPr>
          <w:rFonts w:ascii="Times New Roman" w:hAnsi="方正公文仿宋" w:eastAsia="方正公文仿宋" w:cs="Times New Roman"/>
          <w:sz w:val="32"/>
          <w:szCs w:val="32"/>
        </w:rPr>
        <w:t>样式</w:t>
      </w:r>
      <w:r>
        <w:rPr>
          <w:rFonts w:hint="eastAsia" w:ascii="Times New Roman" w:hAnsi="方正公文仿宋" w:eastAsia="方正公文仿宋" w:cs="Times New Roman"/>
          <w:sz w:val="32"/>
          <w:szCs w:val="32"/>
        </w:rPr>
        <w:t>）</w:t>
      </w:r>
    </w:p>
    <w:p w14:paraId="1F93FAD8">
      <w:pPr>
        <w:spacing w:line="560" w:lineRule="exact"/>
        <w:rPr>
          <w:rFonts w:ascii="仿宋_GB2312" w:hAnsi="仿宋_GB2312" w:eastAsia="仿宋_GB2312" w:cs="仿宋_GB2312"/>
          <w:kern w:val="0"/>
          <w:sz w:val="30"/>
          <w:szCs w:val="30"/>
        </w:rPr>
      </w:pPr>
    </w:p>
    <w:p w14:paraId="481DC176">
      <w:pPr>
        <w:spacing w:line="560" w:lineRule="exac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附件1：</w:t>
      </w:r>
    </w:p>
    <w:tbl>
      <w:tblPr>
        <w:tblStyle w:val="23"/>
        <w:tblW w:w="9142" w:type="dxa"/>
        <w:tblInd w:w="91" w:type="dxa"/>
        <w:tblLayout w:type="fixed"/>
        <w:tblCellMar>
          <w:top w:w="0" w:type="dxa"/>
          <w:left w:w="108" w:type="dxa"/>
          <w:bottom w:w="0" w:type="dxa"/>
          <w:right w:w="108" w:type="dxa"/>
        </w:tblCellMar>
      </w:tblPr>
      <w:tblGrid>
        <w:gridCol w:w="1128"/>
        <w:gridCol w:w="1128"/>
        <w:gridCol w:w="1304"/>
        <w:gridCol w:w="952"/>
        <w:gridCol w:w="1128"/>
        <w:gridCol w:w="1128"/>
        <w:gridCol w:w="1354"/>
        <w:gridCol w:w="1020"/>
      </w:tblGrid>
      <w:tr w14:paraId="23A4D58F">
        <w:tblPrEx>
          <w:tblCellMar>
            <w:top w:w="0" w:type="dxa"/>
            <w:left w:w="108" w:type="dxa"/>
            <w:bottom w:w="0" w:type="dxa"/>
            <w:right w:w="108" w:type="dxa"/>
          </w:tblCellMar>
        </w:tblPrEx>
        <w:trPr>
          <w:trHeight w:val="465" w:hRule="atLeast"/>
        </w:trPr>
        <w:tc>
          <w:tcPr>
            <w:tcW w:w="9142" w:type="dxa"/>
            <w:gridSpan w:val="8"/>
            <w:tcBorders>
              <w:top w:val="nil"/>
              <w:left w:val="nil"/>
              <w:bottom w:val="single" w:color="000000" w:sz="8" w:space="0"/>
              <w:right w:val="nil"/>
            </w:tcBorders>
            <w:shd w:val="clear" w:color="auto" w:fill="FFFFFF"/>
            <w:noWrap/>
            <w:vAlign w:val="center"/>
          </w:tcPr>
          <w:p w14:paraId="0B990642">
            <w:pPr>
              <w:jc w:val="center"/>
              <w:rPr>
                <w:rFonts w:ascii="宋体" w:hAnsi="宋体" w:cs="宋体"/>
                <w:color w:val="000000"/>
                <w:sz w:val="24"/>
              </w:rPr>
            </w:pPr>
            <w:r>
              <w:rPr>
                <w:rFonts w:hint="eastAsia" w:ascii="宋体" w:hAnsi="宋体" w:cs="宋体"/>
                <w:b/>
                <w:bCs/>
                <w:color w:val="000000"/>
                <w:kern w:val="0"/>
                <w:sz w:val="36"/>
                <w:szCs w:val="36"/>
              </w:rPr>
              <w:t>溧水区</w:t>
            </w:r>
            <w:r>
              <w:rPr>
                <w:rFonts w:hint="eastAsia" w:ascii="宋体" w:hAnsi="宋体" w:cs="宋体"/>
                <w:b/>
                <w:bCs/>
                <w:color w:val="000000"/>
                <w:kern w:val="0"/>
                <w:sz w:val="36"/>
                <w:szCs w:val="36"/>
                <w:lang w:eastAsia="zh-CN"/>
              </w:rPr>
              <w:t>2026年</w:t>
            </w:r>
            <w:r>
              <w:rPr>
                <w:rFonts w:hint="eastAsia" w:ascii="宋体" w:hAnsi="宋体" w:cs="宋体"/>
                <w:b/>
                <w:bCs/>
                <w:color w:val="000000"/>
                <w:kern w:val="0"/>
                <w:sz w:val="36"/>
                <w:szCs w:val="36"/>
              </w:rPr>
              <w:t>度秸秆机械化还田和</w:t>
            </w:r>
            <w:r>
              <w:rPr>
                <w:rFonts w:hint="eastAsia" w:ascii="宋体" w:hAnsi="宋体" w:cs="宋体"/>
                <w:b/>
                <w:bCs/>
                <w:color w:val="000000"/>
                <w:kern w:val="0"/>
                <w:sz w:val="36"/>
                <w:szCs w:val="36"/>
                <w:lang w:eastAsia="zh-CN"/>
              </w:rPr>
              <w:t>犁</w:t>
            </w:r>
            <w:r>
              <w:rPr>
                <w:rFonts w:hint="eastAsia" w:ascii="宋体" w:hAnsi="宋体" w:cs="宋体"/>
                <w:b/>
                <w:bCs/>
                <w:color w:val="000000"/>
                <w:kern w:val="0"/>
                <w:sz w:val="36"/>
                <w:szCs w:val="36"/>
              </w:rPr>
              <w:t>耕深翻还田目标任务分解表</w:t>
            </w:r>
          </w:p>
        </w:tc>
      </w:tr>
      <w:tr w14:paraId="59FCFA47">
        <w:tblPrEx>
          <w:tblCellMar>
            <w:top w:w="0" w:type="dxa"/>
            <w:left w:w="108" w:type="dxa"/>
            <w:bottom w:w="0" w:type="dxa"/>
            <w:right w:w="108" w:type="dxa"/>
          </w:tblCellMar>
        </w:tblPrEx>
        <w:trPr>
          <w:trHeight w:val="585" w:hRule="atLeast"/>
        </w:trPr>
        <w:tc>
          <w:tcPr>
            <w:tcW w:w="1128" w:type="dxa"/>
            <w:vMerge w:val="restart"/>
            <w:tcBorders>
              <w:top w:val="nil"/>
              <w:left w:val="single" w:color="000000" w:sz="8" w:space="0"/>
              <w:bottom w:val="single" w:color="000000" w:sz="8" w:space="0"/>
              <w:right w:val="single" w:color="000000" w:sz="8" w:space="0"/>
            </w:tcBorders>
            <w:shd w:val="clear" w:color="auto" w:fill="auto"/>
            <w:vAlign w:val="center"/>
          </w:tcPr>
          <w:p w14:paraId="206289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序号</w:t>
            </w:r>
          </w:p>
        </w:tc>
        <w:tc>
          <w:tcPr>
            <w:tcW w:w="1128" w:type="dxa"/>
            <w:tcBorders>
              <w:top w:val="nil"/>
              <w:left w:val="nil"/>
              <w:bottom w:val="nil"/>
              <w:right w:val="single" w:color="000000" w:sz="8" w:space="0"/>
            </w:tcBorders>
            <w:shd w:val="clear" w:color="auto" w:fill="auto"/>
            <w:vAlign w:val="center"/>
          </w:tcPr>
          <w:p w14:paraId="33B6A33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实施</w:t>
            </w:r>
          </w:p>
        </w:tc>
        <w:tc>
          <w:tcPr>
            <w:tcW w:w="2256" w:type="dxa"/>
            <w:gridSpan w:val="2"/>
            <w:tcBorders>
              <w:top w:val="single" w:color="000000" w:sz="8" w:space="0"/>
              <w:left w:val="nil"/>
              <w:bottom w:val="single" w:color="000000" w:sz="8" w:space="0"/>
              <w:right w:val="single" w:color="000000" w:sz="8" w:space="0"/>
            </w:tcBorders>
            <w:shd w:val="clear" w:color="auto" w:fill="auto"/>
            <w:noWrap/>
            <w:vAlign w:val="center"/>
          </w:tcPr>
          <w:p w14:paraId="38F389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夏   季</w:t>
            </w:r>
          </w:p>
        </w:tc>
        <w:tc>
          <w:tcPr>
            <w:tcW w:w="3610"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191D9A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秋   季</w:t>
            </w:r>
          </w:p>
        </w:tc>
        <w:tc>
          <w:tcPr>
            <w:tcW w:w="1020" w:type="dxa"/>
            <w:tcBorders>
              <w:top w:val="single" w:color="000000" w:sz="8" w:space="0"/>
              <w:left w:val="single" w:color="000000" w:sz="8" w:space="0"/>
              <w:bottom w:val="nil"/>
              <w:right w:val="single" w:color="000000" w:sz="8" w:space="0"/>
            </w:tcBorders>
            <w:shd w:val="clear" w:color="auto" w:fill="auto"/>
            <w:vAlign w:val="center"/>
          </w:tcPr>
          <w:p w14:paraId="4EB729A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全年还田面积</w:t>
            </w:r>
          </w:p>
        </w:tc>
      </w:tr>
      <w:tr w14:paraId="4875F044">
        <w:tblPrEx>
          <w:tblCellMar>
            <w:top w:w="0" w:type="dxa"/>
            <w:left w:w="108" w:type="dxa"/>
            <w:bottom w:w="0" w:type="dxa"/>
            <w:right w:w="108" w:type="dxa"/>
          </w:tblCellMar>
        </w:tblPrEx>
        <w:trPr>
          <w:trHeight w:val="870" w:hRule="atLeast"/>
        </w:trPr>
        <w:tc>
          <w:tcPr>
            <w:tcW w:w="1128" w:type="dxa"/>
            <w:vMerge w:val="continue"/>
            <w:tcBorders>
              <w:top w:val="nil"/>
              <w:left w:val="single" w:color="000000" w:sz="8" w:space="0"/>
              <w:bottom w:val="single" w:color="000000" w:sz="8" w:space="0"/>
              <w:right w:val="single" w:color="000000" w:sz="8" w:space="0"/>
            </w:tcBorders>
            <w:shd w:val="clear" w:color="auto" w:fill="auto"/>
            <w:vAlign w:val="center"/>
          </w:tcPr>
          <w:p w14:paraId="5E402B8C">
            <w:pPr>
              <w:keepNext w:val="0"/>
              <w:keepLines w:val="0"/>
              <w:pageBreakBefore w:val="0"/>
              <w:widowControl/>
              <w:kinsoku/>
              <w:wordWrap/>
              <w:overflowPunct/>
              <w:topLinePunct w:val="0"/>
              <w:autoSpaceDE/>
              <w:autoSpaceDN/>
              <w:bidi w:val="0"/>
              <w:adjustRightInd/>
              <w:snapToGrid/>
              <w:spacing w:line="240" w:lineRule="exact"/>
              <w:jc w:val="center"/>
              <w:rPr>
                <w:rFonts w:ascii="仿宋_GB2312" w:hAnsi="宋体" w:eastAsia="仿宋_GB2312" w:cs="仿宋_GB2312"/>
                <w:color w:val="000000"/>
                <w:sz w:val="24"/>
              </w:rPr>
            </w:pPr>
          </w:p>
        </w:tc>
        <w:tc>
          <w:tcPr>
            <w:tcW w:w="1128" w:type="dxa"/>
            <w:tcBorders>
              <w:top w:val="nil"/>
              <w:left w:val="nil"/>
              <w:bottom w:val="single" w:color="000000" w:sz="8" w:space="0"/>
              <w:right w:val="single" w:color="000000" w:sz="8" w:space="0"/>
            </w:tcBorders>
            <w:shd w:val="clear" w:color="auto" w:fill="auto"/>
            <w:vAlign w:val="center"/>
          </w:tcPr>
          <w:p w14:paraId="64E3BC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镇街</w:t>
            </w:r>
          </w:p>
        </w:tc>
        <w:tc>
          <w:tcPr>
            <w:tcW w:w="1304" w:type="dxa"/>
            <w:tcBorders>
              <w:top w:val="nil"/>
              <w:left w:val="nil"/>
              <w:bottom w:val="single" w:color="000000" w:sz="8" w:space="0"/>
              <w:right w:val="single" w:color="000000" w:sz="8" w:space="0"/>
            </w:tcBorders>
            <w:shd w:val="clear" w:color="auto" w:fill="auto"/>
            <w:vAlign w:val="center"/>
          </w:tcPr>
          <w:p w14:paraId="6127D5C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小麦种植面积（万亩）</w:t>
            </w:r>
          </w:p>
        </w:tc>
        <w:tc>
          <w:tcPr>
            <w:tcW w:w="952" w:type="dxa"/>
            <w:tcBorders>
              <w:top w:val="nil"/>
              <w:left w:val="nil"/>
              <w:bottom w:val="single" w:color="000000" w:sz="8" w:space="0"/>
              <w:right w:val="single" w:color="000000" w:sz="8" w:space="0"/>
            </w:tcBorders>
            <w:shd w:val="clear" w:color="auto" w:fill="auto"/>
            <w:vAlign w:val="center"/>
          </w:tcPr>
          <w:p w14:paraId="06848C0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计划还田面积（万亩）</w:t>
            </w:r>
          </w:p>
        </w:tc>
        <w:tc>
          <w:tcPr>
            <w:tcW w:w="1128" w:type="dxa"/>
            <w:tcBorders>
              <w:top w:val="nil"/>
              <w:left w:val="nil"/>
              <w:bottom w:val="single" w:color="000000" w:sz="8" w:space="0"/>
              <w:right w:val="single" w:color="000000" w:sz="8" w:space="0"/>
            </w:tcBorders>
            <w:shd w:val="clear" w:color="auto" w:fill="auto"/>
            <w:vAlign w:val="center"/>
          </w:tcPr>
          <w:p w14:paraId="22DB215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水稻种植面积（万亩）</w:t>
            </w:r>
          </w:p>
        </w:tc>
        <w:tc>
          <w:tcPr>
            <w:tcW w:w="1128" w:type="dxa"/>
            <w:tcBorders>
              <w:top w:val="nil"/>
              <w:left w:val="nil"/>
              <w:bottom w:val="single" w:color="000000" w:sz="8" w:space="0"/>
              <w:right w:val="single" w:color="000000" w:sz="8" w:space="0"/>
            </w:tcBorders>
            <w:shd w:val="clear" w:color="auto" w:fill="auto"/>
            <w:vAlign w:val="center"/>
          </w:tcPr>
          <w:p w14:paraId="4FCC0E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计划还田面积（万亩）</w:t>
            </w:r>
          </w:p>
        </w:tc>
        <w:tc>
          <w:tcPr>
            <w:tcW w:w="1354" w:type="dxa"/>
            <w:tcBorders>
              <w:top w:val="nil"/>
              <w:left w:val="single" w:color="000000" w:sz="8" w:space="0"/>
              <w:bottom w:val="single" w:color="000000" w:sz="8" w:space="0"/>
              <w:right w:val="single" w:color="000000" w:sz="8" w:space="0"/>
            </w:tcBorders>
            <w:shd w:val="clear" w:color="auto" w:fill="auto"/>
            <w:vAlign w:val="center"/>
          </w:tcPr>
          <w:p w14:paraId="508D9986">
            <w:pPr>
              <w:keepNext w:val="0"/>
              <w:keepLines w:val="0"/>
              <w:pageBreakBefore w:val="0"/>
              <w:widowControl/>
              <w:kinsoku/>
              <w:wordWrap/>
              <w:overflowPunct/>
              <w:topLinePunct w:val="0"/>
              <w:autoSpaceDE/>
              <w:autoSpaceDN/>
              <w:bidi w:val="0"/>
              <w:adjustRightInd/>
              <w:snapToGrid/>
              <w:spacing w:line="240" w:lineRule="exact"/>
              <w:rPr>
                <w:rFonts w:ascii="仿宋_GB2312" w:hAnsi="宋体" w:eastAsia="仿宋_GB2312" w:cs="仿宋_GB2312"/>
                <w:color w:val="000000"/>
                <w:sz w:val="24"/>
              </w:rPr>
            </w:pPr>
            <w:r>
              <w:rPr>
                <w:rFonts w:hint="eastAsia" w:ascii="仿宋_GB2312" w:hAnsi="宋体" w:eastAsia="仿宋_GB2312" w:cs="仿宋_GB2312"/>
                <w:color w:val="000000"/>
                <w:sz w:val="24"/>
                <w:lang w:eastAsia="zh-CN"/>
              </w:rPr>
              <w:t>犁</w:t>
            </w:r>
            <w:r>
              <w:rPr>
                <w:rFonts w:hint="eastAsia" w:ascii="仿宋_GB2312" w:hAnsi="宋体" w:eastAsia="仿宋_GB2312" w:cs="仿宋_GB2312"/>
                <w:color w:val="000000"/>
                <w:sz w:val="24"/>
              </w:rPr>
              <w:t>耕深翻还田面积</w:t>
            </w:r>
            <w:r>
              <w:rPr>
                <w:rFonts w:hint="eastAsia" w:ascii="仿宋_GB2312" w:hAnsi="仿宋_GB2312" w:eastAsia="仿宋_GB2312" w:cs="仿宋_GB2312"/>
                <w:color w:val="000000"/>
                <w:sz w:val="24"/>
              </w:rPr>
              <w:t>(万亩)</w:t>
            </w:r>
          </w:p>
        </w:tc>
        <w:tc>
          <w:tcPr>
            <w:tcW w:w="10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0167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（万亩）</w:t>
            </w:r>
          </w:p>
        </w:tc>
      </w:tr>
      <w:tr w14:paraId="0F805688">
        <w:tblPrEx>
          <w:tblCellMar>
            <w:top w:w="0" w:type="dxa"/>
            <w:left w:w="108" w:type="dxa"/>
            <w:bottom w:w="0" w:type="dxa"/>
            <w:right w:w="108" w:type="dxa"/>
          </w:tblCellMar>
        </w:tblPrEx>
        <w:trPr>
          <w:trHeight w:val="624" w:hRule="atLeast"/>
        </w:trPr>
        <w:tc>
          <w:tcPr>
            <w:tcW w:w="1128" w:type="dxa"/>
            <w:tcBorders>
              <w:top w:val="nil"/>
              <w:left w:val="single" w:color="000000" w:sz="8" w:space="0"/>
              <w:bottom w:val="single" w:color="000000" w:sz="8" w:space="0"/>
              <w:right w:val="single" w:color="000000" w:sz="8" w:space="0"/>
            </w:tcBorders>
            <w:shd w:val="clear" w:color="auto" w:fill="auto"/>
            <w:noWrap/>
            <w:vAlign w:val="center"/>
          </w:tcPr>
          <w:p w14:paraId="43B154EE">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1128" w:type="dxa"/>
            <w:tcBorders>
              <w:top w:val="nil"/>
              <w:left w:val="nil"/>
              <w:bottom w:val="single" w:color="000000" w:sz="8" w:space="0"/>
              <w:right w:val="single" w:color="000000" w:sz="8" w:space="0"/>
            </w:tcBorders>
            <w:shd w:val="clear" w:color="auto" w:fill="auto"/>
            <w:noWrap/>
            <w:vAlign w:val="center"/>
          </w:tcPr>
          <w:p w14:paraId="2C5C8C6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开发区</w:t>
            </w:r>
          </w:p>
        </w:tc>
        <w:tc>
          <w:tcPr>
            <w:tcW w:w="1304" w:type="dxa"/>
            <w:tcBorders>
              <w:top w:val="nil"/>
              <w:left w:val="nil"/>
              <w:bottom w:val="single" w:color="000000" w:sz="8" w:space="0"/>
              <w:right w:val="single" w:color="000000" w:sz="8" w:space="0"/>
            </w:tcBorders>
            <w:shd w:val="clear" w:color="auto" w:fill="auto"/>
            <w:noWrap/>
            <w:vAlign w:val="center"/>
          </w:tcPr>
          <w:p w14:paraId="040AC5B9">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2.69</w:t>
            </w:r>
          </w:p>
        </w:tc>
        <w:tc>
          <w:tcPr>
            <w:tcW w:w="952" w:type="dxa"/>
            <w:tcBorders>
              <w:top w:val="nil"/>
              <w:left w:val="nil"/>
              <w:bottom w:val="single" w:color="000000" w:sz="8" w:space="0"/>
              <w:right w:val="single" w:color="000000" w:sz="8" w:space="0"/>
            </w:tcBorders>
            <w:shd w:val="clear" w:color="auto" w:fill="auto"/>
            <w:noWrap/>
            <w:vAlign w:val="center"/>
          </w:tcPr>
          <w:p w14:paraId="0F552133">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2.40</w:t>
            </w:r>
          </w:p>
        </w:tc>
        <w:tc>
          <w:tcPr>
            <w:tcW w:w="1128" w:type="dxa"/>
            <w:tcBorders>
              <w:top w:val="nil"/>
              <w:left w:val="nil"/>
              <w:bottom w:val="single" w:color="000000" w:sz="8" w:space="0"/>
              <w:right w:val="single" w:color="000000" w:sz="8" w:space="0"/>
            </w:tcBorders>
            <w:shd w:val="clear" w:color="auto" w:fill="auto"/>
            <w:noWrap/>
            <w:vAlign w:val="center"/>
          </w:tcPr>
          <w:p w14:paraId="33815D8B">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2.26</w:t>
            </w:r>
          </w:p>
        </w:tc>
        <w:tc>
          <w:tcPr>
            <w:tcW w:w="1128" w:type="dxa"/>
            <w:tcBorders>
              <w:top w:val="nil"/>
              <w:left w:val="nil"/>
              <w:bottom w:val="single" w:color="000000" w:sz="8" w:space="0"/>
              <w:right w:val="single" w:color="000000" w:sz="8" w:space="0"/>
            </w:tcBorders>
            <w:shd w:val="clear" w:color="auto" w:fill="auto"/>
            <w:noWrap/>
            <w:vAlign w:val="center"/>
          </w:tcPr>
          <w:p w14:paraId="18FCBC6E">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0.86</w:t>
            </w:r>
          </w:p>
        </w:tc>
        <w:tc>
          <w:tcPr>
            <w:tcW w:w="1354" w:type="dxa"/>
            <w:tcBorders>
              <w:top w:val="nil"/>
              <w:left w:val="nil"/>
              <w:bottom w:val="single" w:color="000000" w:sz="8" w:space="0"/>
              <w:right w:val="nil"/>
            </w:tcBorders>
            <w:shd w:val="clear" w:color="auto" w:fill="auto"/>
            <w:noWrap/>
            <w:vAlign w:val="center"/>
          </w:tcPr>
          <w:p w14:paraId="7749A99E">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0.60</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346D6E59">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3.85</w:t>
            </w:r>
          </w:p>
        </w:tc>
      </w:tr>
      <w:tr w14:paraId="121195E5">
        <w:tblPrEx>
          <w:tblCellMar>
            <w:top w:w="0" w:type="dxa"/>
            <w:left w:w="108" w:type="dxa"/>
            <w:bottom w:w="0" w:type="dxa"/>
            <w:right w:w="108" w:type="dxa"/>
          </w:tblCellMar>
        </w:tblPrEx>
        <w:trPr>
          <w:trHeight w:val="624" w:hRule="atLeast"/>
        </w:trPr>
        <w:tc>
          <w:tcPr>
            <w:tcW w:w="1128" w:type="dxa"/>
            <w:tcBorders>
              <w:top w:val="nil"/>
              <w:left w:val="single" w:color="000000" w:sz="8" w:space="0"/>
              <w:bottom w:val="single" w:color="000000" w:sz="8" w:space="0"/>
              <w:right w:val="single" w:color="000000" w:sz="8" w:space="0"/>
            </w:tcBorders>
            <w:shd w:val="clear" w:color="auto" w:fill="auto"/>
            <w:noWrap/>
            <w:vAlign w:val="center"/>
          </w:tcPr>
          <w:p w14:paraId="0A295C4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1128" w:type="dxa"/>
            <w:tcBorders>
              <w:top w:val="nil"/>
              <w:left w:val="nil"/>
              <w:bottom w:val="single" w:color="000000" w:sz="8" w:space="0"/>
              <w:right w:val="single" w:color="000000" w:sz="8" w:space="0"/>
            </w:tcBorders>
            <w:shd w:val="clear" w:color="auto" w:fill="auto"/>
            <w:noWrap/>
            <w:vAlign w:val="center"/>
          </w:tcPr>
          <w:p w14:paraId="41B2553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永阳</w:t>
            </w:r>
          </w:p>
        </w:tc>
        <w:tc>
          <w:tcPr>
            <w:tcW w:w="1304" w:type="dxa"/>
            <w:tcBorders>
              <w:top w:val="nil"/>
              <w:left w:val="nil"/>
              <w:bottom w:val="single" w:color="000000" w:sz="8" w:space="0"/>
              <w:right w:val="single" w:color="000000" w:sz="8" w:space="0"/>
            </w:tcBorders>
            <w:shd w:val="clear" w:color="auto" w:fill="auto"/>
            <w:noWrap/>
            <w:vAlign w:val="center"/>
          </w:tcPr>
          <w:p w14:paraId="71BC6935">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1.51</w:t>
            </w:r>
          </w:p>
        </w:tc>
        <w:tc>
          <w:tcPr>
            <w:tcW w:w="952" w:type="dxa"/>
            <w:tcBorders>
              <w:top w:val="nil"/>
              <w:left w:val="nil"/>
              <w:bottom w:val="single" w:color="000000" w:sz="8" w:space="0"/>
              <w:right w:val="single" w:color="000000" w:sz="8" w:space="0"/>
            </w:tcBorders>
            <w:shd w:val="clear" w:color="auto" w:fill="auto"/>
            <w:noWrap/>
            <w:vAlign w:val="center"/>
          </w:tcPr>
          <w:p w14:paraId="72E0EE4E">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1.34</w:t>
            </w:r>
          </w:p>
        </w:tc>
        <w:tc>
          <w:tcPr>
            <w:tcW w:w="1128" w:type="dxa"/>
            <w:tcBorders>
              <w:top w:val="nil"/>
              <w:left w:val="nil"/>
              <w:bottom w:val="single" w:color="000000" w:sz="8" w:space="0"/>
              <w:right w:val="single" w:color="000000" w:sz="8" w:space="0"/>
            </w:tcBorders>
            <w:shd w:val="clear" w:color="auto" w:fill="auto"/>
            <w:noWrap/>
            <w:vAlign w:val="center"/>
          </w:tcPr>
          <w:p w14:paraId="23A175CC">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0.88</w:t>
            </w:r>
          </w:p>
        </w:tc>
        <w:tc>
          <w:tcPr>
            <w:tcW w:w="1128" w:type="dxa"/>
            <w:tcBorders>
              <w:top w:val="nil"/>
              <w:left w:val="nil"/>
              <w:bottom w:val="single" w:color="000000" w:sz="8" w:space="0"/>
              <w:right w:val="single" w:color="000000" w:sz="8" w:space="0"/>
            </w:tcBorders>
            <w:shd w:val="clear" w:color="auto" w:fill="auto"/>
            <w:noWrap/>
            <w:vAlign w:val="center"/>
          </w:tcPr>
          <w:p w14:paraId="093C4F11">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0.33</w:t>
            </w:r>
          </w:p>
        </w:tc>
        <w:tc>
          <w:tcPr>
            <w:tcW w:w="1354" w:type="dxa"/>
            <w:tcBorders>
              <w:top w:val="nil"/>
              <w:left w:val="nil"/>
              <w:bottom w:val="single" w:color="000000" w:sz="8" w:space="0"/>
              <w:right w:val="nil"/>
            </w:tcBorders>
            <w:shd w:val="clear" w:color="auto" w:fill="auto"/>
            <w:noWrap/>
            <w:vAlign w:val="center"/>
          </w:tcPr>
          <w:p w14:paraId="109E79E6">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0.27</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493A5726">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1.95</w:t>
            </w:r>
          </w:p>
        </w:tc>
      </w:tr>
      <w:tr w14:paraId="7EA849F3">
        <w:tblPrEx>
          <w:tblCellMar>
            <w:top w:w="0" w:type="dxa"/>
            <w:left w:w="108" w:type="dxa"/>
            <w:bottom w:w="0" w:type="dxa"/>
            <w:right w:w="108" w:type="dxa"/>
          </w:tblCellMar>
        </w:tblPrEx>
        <w:trPr>
          <w:trHeight w:val="624" w:hRule="atLeast"/>
        </w:trPr>
        <w:tc>
          <w:tcPr>
            <w:tcW w:w="1128" w:type="dxa"/>
            <w:tcBorders>
              <w:top w:val="nil"/>
              <w:left w:val="single" w:color="000000" w:sz="8" w:space="0"/>
              <w:bottom w:val="single" w:color="000000" w:sz="8" w:space="0"/>
              <w:right w:val="single" w:color="000000" w:sz="8" w:space="0"/>
            </w:tcBorders>
            <w:shd w:val="clear" w:color="auto" w:fill="auto"/>
            <w:noWrap/>
            <w:vAlign w:val="center"/>
          </w:tcPr>
          <w:p w14:paraId="379F8DB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1128" w:type="dxa"/>
            <w:tcBorders>
              <w:top w:val="nil"/>
              <w:left w:val="nil"/>
              <w:bottom w:val="single" w:color="000000" w:sz="8" w:space="0"/>
              <w:right w:val="single" w:color="000000" w:sz="8" w:space="0"/>
            </w:tcBorders>
            <w:shd w:val="clear" w:color="auto" w:fill="auto"/>
            <w:noWrap/>
            <w:vAlign w:val="center"/>
          </w:tcPr>
          <w:p w14:paraId="6733482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东屏</w:t>
            </w:r>
          </w:p>
        </w:tc>
        <w:tc>
          <w:tcPr>
            <w:tcW w:w="1304" w:type="dxa"/>
            <w:tcBorders>
              <w:top w:val="nil"/>
              <w:left w:val="nil"/>
              <w:bottom w:val="single" w:color="000000" w:sz="8" w:space="0"/>
              <w:right w:val="single" w:color="000000" w:sz="8" w:space="0"/>
            </w:tcBorders>
            <w:shd w:val="clear" w:color="auto" w:fill="auto"/>
            <w:noWrap/>
            <w:vAlign w:val="center"/>
          </w:tcPr>
          <w:p w14:paraId="587C17CB">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2.48</w:t>
            </w:r>
          </w:p>
        </w:tc>
        <w:tc>
          <w:tcPr>
            <w:tcW w:w="952" w:type="dxa"/>
            <w:tcBorders>
              <w:top w:val="nil"/>
              <w:left w:val="nil"/>
              <w:bottom w:val="single" w:color="000000" w:sz="8" w:space="0"/>
              <w:right w:val="single" w:color="000000" w:sz="8" w:space="0"/>
            </w:tcBorders>
            <w:shd w:val="clear" w:color="auto" w:fill="auto"/>
            <w:noWrap/>
            <w:vAlign w:val="center"/>
          </w:tcPr>
          <w:p w14:paraId="3C5A6624">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2.21</w:t>
            </w:r>
          </w:p>
        </w:tc>
        <w:tc>
          <w:tcPr>
            <w:tcW w:w="1128" w:type="dxa"/>
            <w:tcBorders>
              <w:top w:val="nil"/>
              <w:left w:val="nil"/>
              <w:bottom w:val="single" w:color="000000" w:sz="8" w:space="0"/>
              <w:right w:val="single" w:color="000000" w:sz="8" w:space="0"/>
            </w:tcBorders>
            <w:shd w:val="clear" w:color="auto" w:fill="auto"/>
            <w:noWrap/>
            <w:vAlign w:val="center"/>
          </w:tcPr>
          <w:p w14:paraId="4E842226">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2.70</w:t>
            </w:r>
          </w:p>
        </w:tc>
        <w:tc>
          <w:tcPr>
            <w:tcW w:w="1128" w:type="dxa"/>
            <w:tcBorders>
              <w:top w:val="nil"/>
              <w:left w:val="nil"/>
              <w:bottom w:val="single" w:color="000000" w:sz="8" w:space="0"/>
              <w:right w:val="single" w:color="000000" w:sz="8" w:space="0"/>
            </w:tcBorders>
            <w:shd w:val="clear" w:color="auto" w:fill="auto"/>
            <w:noWrap/>
            <w:vAlign w:val="center"/>
          </w:tcPr>
          <w:p w14:paraId="4B9E0A46">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1.03</w:t>
            </w:r>
          </w:p>
        </w:tc>
        <w:tc>
          <w:tcPr>
            <w:tcW w:w="1354" w:type="dxa"/>
            <w:tcBorders>
              <w:top w:val="nil"/>
              <w:left w:val="nil"/>
              <w:bottom w:val="single" w:color="000000" w:sz="8" w:space="0"/>
              <w:right w:val="nil"/>
            </w:tcBorders>
            <w:shd w:val="clear" w:color="auto" w:fill="auto"/>
            <w:noWrap/>
            <w:vAlign w:val="center"/>
          </w:tcPr>
          <w:p w14:paraId="4FB0918D">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0.85</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12D26AC9">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4.08</w:t>
            </w:r>
          </w:p>
        </w:tc>
      </w:tr>
      <w:tr w14:paraId="70E5212B">
        <w:tblPrEx>
          <w:tblCellMar>
            <w:top w:w="0" w:type="dxa"/>
            <w:left w:w="108" w:type="dxa"/>
            <w:bottom w:w="0" w:type="dxa"/>
            <w:right w:w="108" w:type="dxa"/>
          </w:tblCellMar>
        </w:tblPrEx>
        <w:trPr>
          <w:trHeight w:val="624" w:hRule="atLeast"/>
        </w:trPr>
        <w:tc>
          <w:tcPr>
            <w:tcW w:w="1128" w:type="dxa"/>
            <w:tcBorders>
              <w:top w:val="nil"/>
              <w:left w:val="single" w:color="000000" w:sz="8" w:space="0"/>
              <w:bottom w:val="single" w:color="000000" w:sz="8" w:space="0"/>
              <w:right w:val="single" w:color="000000" w:sz="8" w:space="0"/>
            </w:tcBorders>
            <w:shd w:val="clear" w:color="auto" w:fill="auto"/>
            <w:noWrap/>
            <w:vAlign w:val="center"/>
          </w:tcPr>
          <w:p w14:paraId="2EC23BD7">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w:t>
            </w:r>
          </w:p>
        </w:tc>
        <w:tc>
          <w:tcPr>
            <w:tcW w:w="1128" w:type="dxa"/>
            <w:tcBorders>
              <w:top w:val="nil"/>
              <w:left w:val="nil"/>
              <w:bottom w:val="single" w:color="000000" w:sz="8" w:space="0"/>
              <w:right w:val="single" w:color="000000" w:sz="8" w:space="0"/>
            </w:tcBorders>
            <w:shd w:val="clear" w:color="auto" w:fill="auto"/>
            <w:noWrap/>
            <w:vAlign w:val="center"/>
          </w:tcPr>
          <w:p w14:paraId="1D2AE6E9">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白马</w:t>
            </w:r>
          </w:p>
        </w:tc>
        <w:tc>
          <w:tcPr>
            <w:tcW w:w="1304" w:type="dxa"/>
            <w:tcBorders>
              <w:top w:val="nil"/>
              <w:left w:val="nil"/>
              <w:bottom w:val="single" w:color="000000" w:sz="8" w:space="0"/>
              <w:right w:val="single" w:color="000000" w:sz="8" w:space="0"/>
            </w:tcBorders>
            <w:shd w:val="clear" w:color="auto" w:fill="auto"/>
            <w:noWrap/>
            <w:vAlign w:val="center"/>
          </w:tcPr>
          <w:p w14:paraId="66D7C1C6">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2.46</w:t>
            </w:r>
          </w:p>
        </w:tc>
        <w:tc>
          <w:tcPr>
            <w:tcW w:w="952" w:type="dxa"/>
            <w:tcBorders>
              <w:top w:val="nil"/>
              <w:left w:val="nil"/>
              <w:bottom w:val="single" w:color="000000" w:sz="8" w:space="0"/>
              <w:right w:val="single" w:color="000000" w:sz="8" w:space="0"/>
            </w:tcBorders>
            <w:shd w:val="clear" w:color="auto" w:fill="auto"/>
            <w:noWrap/>
            <w:vAlign w:val="center"/>
          </w:tcPr>
          <w:p w14:paraId="460AF705">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2.19</w:t>
            </w:r>
          </w:p>
        </w:tc>
        <w:tc>
          <w:tcPr>
            <w:tcW w:w="1128" w:type="dxa"/>
            <w:tcBorders>
              <w:top w:val="nil"/>
              <w:left w:val="nil"/>
              <w:bottom w:val="single" w:color="000000" w:sz="8" w:space="0"/>
              <w:right w:val="single" w:color="000000" w:sz="8" w:space="0"/>
            </w:tcBorders>
            <w:shd w:val="clear" w:color="auto" w:fill="auto"/>
            <w:noWrap/>
            <w:vAlign w:val="center"/>
          </w:tcPr>
          <w:p w14:paraId="5342FC33">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4.07</w:t>
            </w:r>
          </w:p>
        </w:tc>
        <w:tc>
          <w:tcPr>
            <w:tcW w:w="1128" w:type="dxa"/>
            <w:tcBorders>
              <w:top w:val="nil"/>
              <w:left w:val="nil"/>
              <w:bottom w:val="single" w:color="000000" w:sz="8" w:space="0"/>
              <w:right w:val="single" w:color="000000" w:sz="8" w:space="0"/>
            </w:tcBorders>
            <w:shd w:val="clear" w:color="auto" w:fill="auto"/>
            <w:noWrap/>
            <w:vAlign w:val="center"/>
          </w:tcPr>
          <w:p w14:paraId="7A3F6101">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1.55</w:t>
            </w:r>
          </w:p>
        </w:tc>
        <w:tc>
          <w:tcPr>
            <w:tcW w:w="1354" w:type="dxa"/>
            <w:tcBorders>
              <w:top w:val="nil"/>
              <w:left w:val="nil"/>
              <w:bottom w:val="single" w:color="000000" w:sz="8" w:space="0"/>
              <w:right w:val="nil"/>
            </w:tcBorders>
            <w:shd w:val="clear" w:color="auto" w:fill="auto"/>
            <w:noWrap/>
            <w:vAlign w:val="center"/>
          </w:tcPr>
          <w:p w14:paraId="44716B3B">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0.47</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76B5E527">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4.20</w:t>
            </w:r>
          </w:p>
        </w:tc>
      </w:tr>
      <w:tr w14:paraId="29C48BD9">
        <w:tblPrEx>
          <w:tblCellMar>
            <w:top w:w="0" w:type="dxa"/>
            <w:left w:w="108" w:type="dxa"/>
            <w:bottom w:w="0" w:type="dxa"/>
            <w:right w:w="108" w:type="dxa"/>
          </w:tblCellMar>
        </w:tblPrEx>
        <w:trPr>
          <w:trHeight w:val="624" w:hRule="atLeast"/>
        </w:trPr>
        <w:tc>
          <w:tcPr>
            <w:tcW w:w="1128" w:type="dxa"/>
            <w:tcBorders>
              <w:top w:val="nil"/>
              <w:left w:val="single" w:color="000000" w:sz="8" w:space="0"/>
              <w:bottom w:val="single" w:color="000000" w:sz="8" w:space="0"/>
              <w:right w:val="single" w:color="000000" w:sz="8" w:space="0"/>
            </w:tcBorders>
            <w:shd w:val="clear" w:color="auto" w:fill="auto"/>
            <w:noWrap/>
            <w:vAlign w:val="center"/>
          </w:tcPr>
          <w:p w14:paraId="718852F9">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5</w:t>
            </w:r>
          </w:p>
        </w:tc>
        <w:tc>
          <w:tcPr>
            <w:tcW w:w="1128" w:type="dxa"/>
            <w:tcBorders>
              <w:top w:val="nil"/>
              <w:left w:val="nil"/>
              <w:bottom w:val="single" w:color="000000" w:sz="8" w:space="0"/>
              <w:right w:val="single" w:color="000000" w:sz="8" w:space="0"/>
            </w:tcBorders>
            <w:shd w:val="clear" w:color="auto" w:fill="auto"/>
            <w:noWrap/>
            <w:vAlign w:val="center"/>
          </w:tcPr>
          <w:p w14:paraId="17DDAF2B">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洪蓝</w:t>
            </w:r>
          </w:p>
        </w:tc>
        <w:tc>
          <w:tcPr>
            <w:tcW w:w="1304" w:type="dxa"/>
            <w:tcBorders>
              <w:top w:val="nil"/>
              <w:left w:val="nil"/>
              <w:bottom w:val="single" w:color="000000" w:sz="8" w:space="0"/>
              <w:right w:val="single" w:color="000000" w:sz="8" w:space="0"/>
            </w:tcBorders>
            <w:shd w:val="clear" w:color="auto" w:fill="auto"/>
            <w:noWrap/>
            <w:vAlign w:val="center"/>
          </w:tcPr>
          <w:p w14:paraId="5A1CC30C">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1.22</w:t>
            </w:r>
          </w:p>
        </w:tc>
        <w:tc>
          <w:tcPr>
            <w:tcW w:w="952" w:type="dxa"/>
            <w:tcBorders>
              <w:top w:val="nil"/>
              <w:left w:val="nil"/>
              <w:bottom w:val="single" w:color="000000" w:sz="8" w:space="0"/>
              <w:right w:val="single" w:color="000000" w:sz="8" w:space="0"/>
            </w:tcBorders>
            <w:shd w:val="clear" w:color="auto" w:fill="auto"/>
            <w:noWrap/>
            <w:vAlign w:val="center"/>
          </w:tcPr>
          <w:p w14:paraId="0B8BA68D">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1.09</w:t>
            </w:r>
          </w:p>
        </w:tc>
        <w:tc>
          <w:tcPr>
            <w:tcW w:w="1128" w:type="dxa"/>
            <w:tcBorders>
              <w:top w:val="nil"/>
              <w:left w:val="nil"/>
              <w:bottom w:val="single" w:color="000000" w:sz="8" w:space="0"/>
              <w:right w:val="single" w:color="000000" w:sz="8" w:space="0"/>
            </w:tcBorders>
            <w:shd w:val="clear" w:color="auto" w:fill="auto"/>
            <w:noWrap/>
            <w:vAlign w:val="center"/>
          </w:tcPr>
          <w:p w14:paraId="06ADE8F5">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3.77</w:t>
            </w:r>
          </w:p>
        </w:tc>
        <w:tc>
          <w:tcPr>
            <w:tcW w:w="1128" w:type="dxa"/>
            <w:tcBorders>
              <w:top w:val="nil"/>
              <w:left w:val="nil"/>
              <w:bottom w:val="single" w:color="000000" w:sz="8" w:space="0"/>
              <w:right w:val="single" w:color="000000" w:sz="8" w:space="0"/>
            </w:tcBorders>
            <w:shd w:val="clear" w:color="auto" w:fill="auto"/>
            <w:noWrap/>
            <w:vAlign w:val="center"/>
          </w:tcPr>
          <w:p w14:paraId="358F1D9A">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1.43</w:t>
            </w:r>
          </w:p>
        </w:tc>
        <w:tc>
          <w:tcPr>
            <w:tcW w:w="1354" w:type="dxa"/>
            <w:tcBorders>
              <w:top w:val="nil"/>
              <w:left w:val="nil"/>
              <w:bottom w:val="single" w:color="000000" w:sz="8" w:space="0"/>
              <w:right w:val="nil"/>
            </w:tcBorders>
            <w:shd w:val="clear" w:color="auto" w:fill="auto"/>
            <w:noWrap/>
            <w:vAlign w:val="center"/>
          </w:tcPr>
          <w:p w14:paraId="3D01CEA1">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0.07</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66402ACF">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2.59</w:t>
            </w:r>
          </w:p>
        </w:tc>
      </w:tr>
      <w:tr w14:paraId="4E3B1762">
        <w:tblPrEx>
          <w:tblCellMar>
            <w:top w:w="0" w:type="dxa"/>
            <w:left w:w="108" w:type="dxa"/>
            <w:bottom w:w="0" w:type="dxa"/>
            <w:right w:w="108" w:type="dxa"/>
          </w:tblCellMar>
        </w:tblPrEx>
        <w:trPr>
          <w:trHeight w:val="624" w:hRule="atLeast"/>
        </w:trPr>
        <w:tc>
          <w:tcPr>
            <w:tcW w:w="1128" w:type="dxa"/>
            <w:tcBorders>
              <w:top w:val="nil"/>
              <w:left w:val="single" w:color="000000" w:sz="8" w:space="0"/>
              <w:bottom w:val="single" w:color="000000" w:sz="8" w:space="0"/>
              <w:right w:val="single" w:color="000000" w:sz="8" w:space="0"/>
            </w:tcBorders>
            <w:shd w:val="clear" w:color="auto" w:fill="auto"/>
            <w:noWrap/>
            <w:vAlign w:val="center"/>
          </w:tcPr>
          <w:p w14:paraId="007D686F">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6</w:t>
            </w:r>
          </w:p>
        </w:tc>
        <w:tc>
          <w:tcPr>
            <w:tcW w:w="1128" w:type="dxa"/>
            <w:tcBorders>
              <w:top w:val="nil"/>
              <w:left w:val="nil"/>
              <w:bottom w:val="single" w:color="000000" w:sz="8" w:space="0"/>
              <w:right w:val="single" w:color="000000" w:sz="8" w:space="0"/>
            </w:tcBorders>
            <w:shd w:val="clear" w:color="auto" w:fill="auto"/>
            <w:noWrap/>
            <w:vAlign w:val="center"/>
          </w:tcPr>
          <w:p w14:paraId="4D461D02">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石湫</w:t>
            </w:r>
          </w:p>
        </w:tc>
        <w:tc>
          <w:tcPr>
            <w:tcW w:w="1304" w:type="dxa"/>
            <w:tcBorders>
              <w:top w:val="nil"/>
              <w:left w:val="nil"/>
              <w:bottom w:val="single" w:color="000000" w:sz="8" w:space="0"/>
              <w:right w:val="single" w:color="000000" w:sz="8" w:space="0"/>
            </w:tcBorders>
            <w:shd w:val="clear" w:color="auto" w:fill="auto"/>
            <w:noWrap/>
            <w:vAlign w:val="center"/>
          </w:tcPr>
          <w:p w14:paraId="5D60B329">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3.10</w:t>
            </w:r>
          </w:p>
        </w:tc>
        <w:tc>
          <w:tcPr>
            <w:tcW w:w="952" w:type="dxa"/>
            <w:tcBorders>
              <w:top w:val="nil"/>
              <w:left w:val="nil"/>
              <w:bottom w:val="single" w:color="000000" w:sz="8" w:space="0"/>
              <w:right w:val="single" w:color="000000" w:sz="8" w:space="0"/>
            </w:tcBorders>
            <w:shd w:val="clear" w:color="auto" w:fill="auto"/>
            <w:noWrap/>
            <w:vAlign w:val="center"/>
          </w:tcPr>
          <w:p w14:paraId="55DF0678">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2.76</w:t>
            </w:r>
          </w:p>
        </w:tc>
        <w:tc>
          <w:tcPr>
            <w:tcW w:w="1128" w:type="dxa"/>
            <w:tcBorders>
              <w:top w:val="nil"/>
              <w:left w:val="nil"/>
              <w:bottom w:val="single" w:color="000000" w:sz="8" w:space="0"/>
              <w:right w:val="single" w:color="000000" w:sz="8" w:space="0"/>
            </w:tcBorders>
            <w:shd w:val="clear" w:color="auto" w:fill="auto"/>
            <w:noWrap/>
            <w:vAlign w:val="center"/>
          </w:tcPr>
          <w:p w14:paraId="2BBCF2BA">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4.29</w:t>
            </w:r>
          </w:p>
        </w:tc>
        <w:tc>
          <w:tcPr>
            <w:tcW w:w="1128" w:type="dxa"/>
            <w:tcBorders>
              <w:top w:val="nil"/>
              <w:left w:val="nil"/>
              <w:bottom w:val="single" w:color="000000" w:sz="8" w:space="0"/>
              <w:right w:val="single" w:color="000000" w:sz="8" w:space="0"/>
            </w:tcBorders>
            <w:shd w:val="clear" w:color="auto" w:fill="auto"/>
            <w:noWrap/>
            <w:vAlign w:val="center"/>
          </w:tcPr>
          <w:p w14:paraId="737DCAD6">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1.63</w:t>
            </w:r>
          </w:p>
        </w:tc>
        <w:tc>
          <w:tcPr>
            <w:tcW w:w="1354" w:type="dxa"/>
            <w:tcBorders>
              <w:top w:val="nil"/>
              <w:left w:val="nil"/>
              <w:bottom w:val="single" w:color="000000" w:sz="8" w:space="0"/>
              <w:right w:val="nil"/>
            </w:tcBorders>
            <w:shd w:val="clear" w:color="auto" w:fill="auto"/>
            <w:noWrap/>
            <w:vAlign w:val="center"/>
          </w:tcPr>
          <w:p w14:paraId="09FF328D">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0.28</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389B34CF">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4.67</w:t>
            </w:r>
          </w:p>
        </w:tc>
      </w:tr>
      <w:tr w14:paraId="761ED8BF">
        <w:tblPrEx>
          <w:tblCellMar>
            <w:top w:w="0" w:type="dxa"/>
            <w:left w:w="108" w:type="dxa"/>
            <w:bottom w:w="0" w:type="dxa"/>
            <w:right w:w="108" w:type="dxa"/>
          </w:tblCellMar>
        </w:tblPrEx>
        <w:trPr>
          <w:trHeight w:val="624" w:hRule="atLeast"/>
        </w:trPr>
        <w:tc>
          <w:tcPr>
            <w:tcW w:w="1128" w:type="dxa"/>
            <w:tcBorders>
              <w:top w:val="nil"/>
              <w:left w:val="single" w:color="000000" w:sz="8" w:space="0"/>
              <w:bottom w:val="single" w:color="000000" w:sz="8" w:space="0"/>
              <w:right w:val="single" w:color="000000" w:sz="8" w:space="0"/>
            </w:tcBorders>
            <w:shd w:val="clear" w:color="auto" w:fill="auto"/>
            <w:noWrap/>
            <w:vAlign w:val="center"/>
          </w:tcPr>
          <w:p w14:paraId="7897B4A0">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7</w:t>
            </w:r>
          </w:p>
        </w:tc>
        <w:tc>
          <w:tcPr>
            <w:tcW w:w="1128" w:type="dxa"/>
            <w:tcBorders>
              <w:top w:val="nil"/>
              <w:left w:val="nil"/>
              <w:bottom w:val="single" w:color="000000" w:sz="8" w:space="0"/>
              <w:right w:val="single" w:color="000000" w:sz="8" w:space="0"/>
            </w:tcBorders>
            <w:shd w:val="clear" w:color="auto" w:fill="auto"/>
            <w:noWrap/>
            <w:vAlign w:val="center"/>
          </w:tcPr>
          <w:p w14:paraId="26BEBC25">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晶桥</w:t>
            </w:r>
          </w:p>
        </w:tc>
        <w:tc>
          <w:tcPr>
            <w:tcW w:w="1304" w:type="dxa"/>
            <w:tcBorders>
              <w:top w:val="nil"/>
              <w:left w:val="nil"/>
              <w:bottom w:val="single" w:color="000000" w:sz="8" w:space="0"/>
              <w:right w:val="single" w:color="000000" w:sz="8" w:space="0"/>
            </w:tcBorders>
            <w:shd w:val="clear" w:color="auto" w:fill="auto"/>
            <w:noWrap/>
            <w:vAlign w:val="center"/>
          </w:tcPr>
          <w:p w14:paraId="6CF88A81">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2.05</w:t>
            </w:r>
          </w:p>
        </w:tc>
        <w:tc>
          <w:tcPr>
            <w:tcW w:w="952" w:type="dxa"/>
            <w:tcBorders>
              <w:top w:val="nil"/>
              <w:left w:val="nil"/>
              <w:bottom w:val="single" w:color="000000" w:sz="8" w:space="0"/>
              <w:right w:val="single" w:color="000000" w:sz="8" w:space="0"/>
            </w:tcBorders>
            <w:shd w:val="clear" w:color="auto" w:fill="auto"/>
            <w:noWrap/>
            <w:vAlign w:val="center"/>
          </w:tcPr>
          <w:p w14:paraId="6813FCA8">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1.82</w:t>
            </w:r>
          </w:p>
        </w:tc>
        <w:tc>
          <w:tcPr>
            <w:tcW w:w="1128" w:type="dxa"/>
            <w:tcBorders>
              <w:top w:val="nil"/>
              <w:left w:val="nil"/>
              <w:bottom w:val="single" w:color="000000" w:sz="8" w:space="0"/>
              <w:right w:val="single" w:color="000000" w:sz="8" w:space="0"/>
            </w:tcBorders>
            <w:shd w:val="clear" w:color="auto" w:fill="auto"/>
            <w:noWrap/>
            <w:vAlign w:val="center"/>
          </w:tcPr>
          <w:p w14:paraId="0A043526">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3.69</w:t>
            </w:r>
          </w:p>
        </w:tc>
        <w:tc>
          <w:tcPr>
            <w:tcW w:w="1128" w:type="dxa"/>
            <w:tcBorders>
              <w:top w:val="nil"/>
              <w:left w:val="nil"/>
              <w:bottom w:val="single" w:color="000000" w:sz="8" w:space="0"/>
              <w:right w:val="single" w:color="000000" w:sz="8" w:space="0"/>
            </w:tcBorders>
            <w:shd w:val="clear" w:color="auto" w:fill="auto"/>
            <w:noWrap/>
            <w:vAlign w:val="center"/>
          </w:tcPr>
          <w:p w14:paraId="331ABD5B">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1.40</w:t>
            </w:r>
          </w:p>
        </w:tc>
        <w:tc>
          <w:tcPr>
            <w:tcW w:w="1354" w:type="dxa"/>
            <w:tcBorders>
              <w:top w:val="nil"/>
              <w:left w:val="nil"/>
              <w:bottom w:val="single" w:color="000000" w:sz="8" w:space="0"/>
              <w:right w:val="nil"/>
            </w:tcBorders>
            <w:shd w:val="clear" w:color="auto" w:fill="auto"/>
            <w:noWrap/>
            <w:vAlign w:val="center"/>
          </w:tcPr>
          <w:p w14:paraId="619E98E8">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0.45</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6E9B8785">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3.67</w:t>
            </w:r>
          </w:p>
        </w:tc>
      </w:tr>
      <w:tr w14:paraId="1A6541CA">
        <w:tblPrEx>
          <w:tblCellMar>
            <w:top w:w="0" w:type="dxa"/>
            <w:left w:w="108" w:type="dxa"/>
            <w:bottom w:w="0" w:type="dxa"/>
            <w:right w:w="108" w:type="dxa"/>
          </w:tblCellMar>
        </w:tblPrEx>
        <w:trPr>
          <w:trHeight w:val="624" w:hRule="atLeast"/>
        </w:trPr>
        <w:tc>
          <w:tcPr>
            <w:tcW w:w="1128" w:type="dxa"/>
            <w:tcBorders>
              <w:top w:val="nil"/>
              <w:left w:val="single" w:color="000000" w:sz="8" w:space="0"/>
              <w:bottom w:val="single" w:color="000000" w:sz="8" w:space="0"/>
              <w:right w:val="single" w:color="000000" w:sz="8" w:space="0"/>
            </w:tcBorders>
            <w:shd w:val="clear" w:color="auto" w:fill="auto"/>
            <w:noWrap/>
            <w:vAlign w:val="center"/>
          </w:tcPr>
          <w:p w14:paraId="5E94FF63">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8</w:t>
            </w:r>
          </w:p>
        </w:tc>
        <w:tc>
          <w:tcPr>
            <w:tcW w:w="1128" w:type="dxa"/>
            <w:tcBorders>
              <w:top w:val="nil"/>
              <w:left w:val="nil"/>
              <w:bottom w:val="single" w:color="000000" w:sz="8" w:space="0"/>
              <w:right w:val="single" w:color="000000" w:sz="8" w:space="0"/>
            </w:tcBorders>
            <w:shd w:val="clear" w:color="auto" w:fill="auto"/>
            <w:noWrap/>
            <w:vAlign w:val="center"/>
          </w:tcPr>
          <w:p w14:paraId="51F07AEA">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和凤</w:t>
            </w:r>
          </w:p>
        </w:tc>
        <w:tc>
          <w:tcPr>
            <w:tcW w:w="1304" w:type="dxa"/>
            <w:tcBorders>
              <w:top w:val="nil"/>
              <w:left w:val="nil"/>
              <w:bottom w:val="single" w:color="000000" w:sz="8" w:space="0"/>
              <w:right w:val="single" w:color="000000" w:sz="8" w:space="0"/>
            </w:tcBorders>
            <w:shd w:val="clear" w:color="auto" w:fill="auto"/>
            <w:noWrap/>
            <w:vAlign w:val="center"/>
          </w:tcPr>
          <w:p w14:paraId="7385EC33">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2.93</w:t>
            </w:r>
          </w:p>
        </w:tc>
        <w:tc>
          <w:tcPr>
            <w:tcW w:w="952" w:type="dxa"/>
            <w:tcBorders>
              <w:top w:val="nil"/>
              <w:left w:val="nil"/>
              <w:bottom w:val="single" w:color="000000" w:sz="8" w:space="0"/>
              <w:right w:val="single" w:color="000000" w:sz="8" w:space="0"/>
            </w:tcBorders>
            <w:shd w:val="clear" w:color="auto" w:fill="auto"/>
            <w:noWrap/>
            <w:vAlign w:val="center"/>
          </w:tcPr>
          <w:p w14:paraId="3E7D0DD8">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2.60</w:t>
            </w:r>
          </w:p>
        </w:tc>
        <w:tc>
          <w:tcPr>
            <w:tcW w:w="1128" w:type="dxa"/>
            <w:tcBorders>
              <w:top w:val="nil"/>
              <w:left w:val="nil"/>
              <w:bottom w:val="single" w:color="000000" w:sz="8" w:space="0"/>
              <w:right w:val="single" w:color="000000" w:sz="8" w:space="0"/>
            </w:tcBorders>
            <w:shd w:val="clear" w:color="auto" w:fill="auto"/>
            <w:noWrap/>
            <w:vAlign w:val="center"/>
          </w:tcPr>
          <w:p w14:paraId="2EA41C26">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4.15</w:t>
            </w:r>
          </w:p>
        </w:tc>
        <w:tc>
          <w:tcPr>
            <w:tcW w:w="1128" w:type="dxa"/>
            <w:tcBorders>
              <w:top w:val="nil"/>
              <w:left w:val="nil"/>
              <w:bottom w:val="single" w:color="000000" w:sz="8" w:space="0"/>
              <w:right w:val="single" w:color="000000" w:sz="8" w:space="0"/>
            </w:tcBorders>
            <w:shd w:val="clear" w:color="auto" w:fill="auto"/>
            <w:noWrap/>
            <w:vAlign w:val="center"/>
          </w:tcPr>
          <w:p w14:paraId="0FC7ACC6">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1.58</w:t>
            </w:r>
          </w:p>
        </w:tc>
        <w:tc>
          <w:tcPr>
            <w:tcW w:w="1354" w:type="dxa"/>
            <w:tcBorders>
              <w:top w:val="nil"/>
              <w:left w:val="nil"/>
              <w:bottom w:val="single" w:color="000000" w:sz="8" w:space="0"/>
              <w:right w:val="nil"/>
            </w:tcBorders>
            <w:shd w:val="clear" w:color="auto" w:fill="auto"/>
            <w:noWrap/>
            <w:vAlign w:val="center"/>
          </w:tcPr>
          <w:p w14:paraId="6F762E09">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0.80</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631516E4">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4.98</w:t>
            </w:r>
          </w:p>
        </w:tc>
      </w:tr>
      <w:tr w14:paraId="4C0F6440">
        <w:tblPrEx>
          <w:tblCellMar>
            <w:top w:w="0" w:type="dxa"/>
            <w:left w:w="108" w:type="dxa"/>
            <w:bottom w:w="0" w:type="dxa"/>
            <w:right w:w="108" w:type="dxa"/>
          </w:tblCellMar>
        </w:tblPrEx>
        <w:trPr>
          <w:trHeight w:val="624" w:hRule="atLeast"/>
        </w:trPr>
        <w:tc>
          <w:tcPr>
            <w:tcW w:w="2256" w:type="dxa"/>
            <w:gridSpan w:val="2"/>
            <w:tcBorders>
              <w:top w:val="nil"/>
              <w:left w:val="single" w:color="000000" w:sz="8" w:space="0"/>
              <w:bottom w:val="single" w:color="000000" w:sz="8" w:space="0"/>
              <w:right w:val="single" w:color="000000" w:sz="8" w:space="0"/>
            </w:tcBorders>
            <w:shd w:val="clear" w:color="auto" w:fill="auto"/>
            <w:noWrap/>
            <w:vAlign w:val="center"/>
          </w:tcPr>
          <w:p w14:paraId="320AE258">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全区合计</w:t>
            </w:r>
          </w:p>
        </w:tc>
        <w:tc>
          <w:tcPr>
            <w:tcW w:w="1304" w:type="dxa"/>
            <w:tcBorders>
              <w:top w:val="nil"/>
              <w:left w:val="nil"/>
              <w:bottom w:val="single" w:color="000000" w:sz="8" w:space="0"/>
              <w:right w:val="single" w:color="000000" w:sz="8" w:space="0"/>
            </w:tcBorders>
            <w:shd w:val="clear" w:color="auto" w:fill="auto"/>
            <w:noWrap/>
            <w:vAlign w:val="center"/>
          </w:tcPr>
          <w:p w14:paraId="1C076204">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18.44</w:t>
            </w:r>
          </w:p>
        </w:tc>
        <w:tc>
          <w:tcPr>
            <w:tcW w:w="952" w:type="dxa"/>
            <w:tcBorders>
              <w:top w:val="nil"/>
              <w:left w:val="nil"/>
              <w:bottom w:val="single" w:color="000000" w:sz="8" w:space="0"/>
              <w:right w:val="single" w:color="000000" w:sz="8" w:space="0"/>
            </w:tcBorders>
            <w:shd w:val="clear" w:color="auto" w:fill="auto"/>
            <w:noWrap/>
            <w:vAlign w:val="center"/>
          </w:tcPr>
          <w:p w14:paraId="7E9C99AD">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16.41</w:t>
            </w:r>
          </w:p>
        </w:tc>
        <w:tc>
          <w:tcPr>
            <w:tcW w:w="1128" w:type="dxa"/>
            <w:tcBorders>
              <w:top w:val="nil"/>
              <w:left w:val="nil"/>
              <w:bottom w:val="single" w:color="000000" w:sz="8" w:space="0"/>
              <w:right w:val="single" w:color="000000" w:sz="8" w:space="0"/>
            </w:tcBorders>
            <w:shd w:val="clear" w:color="auto" w:fill="auto"/>
            <w:noWrap/>
            <w:vAlign w:val="center"/>
          </w:tcPr>
          <w:p w14:paraId="0EA8E63A">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0"/>
                <w:szCs w:val="20"/>
                <w:u w:val="none"/>
                <w:lang w:val="en-US" w:eastAsia="zh-CN" w:bidi="ar"/>
              </w:rPr>
              <w:t>25.80</w:t>
            </w:r>
          </w:p>
        </w:tc>
        <w:tc>
          <w:tcPr>
            <w:tcW w:w="1128" w:type="dxa"/>
            <w:tcBorders>
              <w:top w:val="nil"/>
              <w:left w:val="nil"/>
              <w:bottom w:val="single" w:color="000000" w:sz="8" w:space="0"/>
              <w:right w:val="single" w:color="000000" w:sz="8" w:space="0"/>
            </w:tcBorders>
            <w:shd w:val="clear" w:color="auto" w:fill="auto"/>
            <w:noWrap/>
            <w:vAlign w:val="center"/>
          </w:tcPr>
          <w:p w14:paraId="0BCE8455">
            <w:pPr>
              <w:keepNext w:val="0"/>
              <w:keepLines w:val="0"/>
              <w:widowControl/>
              <w:suppressLineNumbers w:val="0"/>
              <w:jc w:val="center"/>
              <w:textAlignment w:val="center"/>
              <w:rPr>
                <w:rFonts w:ascii="仿宋_GB2312" w:hAnsi="宋体"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9.80</w:t>
            </w:r>
          </w:p>
        </w:tc>
        <w:tc>
          <w:tcPr>
            <w:tcW w:w="1354" w:type="dxa"/>
            <w:tcBorders>
              <w:top w:val="nil"/>
              <w:left w:val="nil"/>
              <w:bottom w:val="single" w:color="000000" w:sz="8" w:space="0"/>
              <w:right w:val="nil"/>
            </w:tcBorders>
            <w:shd w:val="clear" w:color="auto" w:fill="auto"/>
            <w:noWrap/>
            <w:vAlign w:val="center"/>
          </w:tcPr>
          <w:p w14:paraId="091FE198">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3.77</w:t>
            </w:r>
          </w:p>
        </w:tc>
        <w:tc>
          <w:tcPr>
            <w:tcW w:w="1020" w:type="dxa"/>
            <w:tcBorders>
              <w:top w:val="nil"/>
              <w:left w:val="single" w:color="000000" w:sz="8" w:space="0"/>
              <w:bottom w:val="single" w:color="000000" w:sz="8" w:space="0"/>
              <w:right w:val="single" w:color="000000" w:sz="8" w:space="0"/>
            </w:tcBorders>
            <w:shd w:val="clear" w:color="auto" w:fill="auto"/>
            <w:noWrap/>
            <w:vAlign w:val="center"/>
          </w:tcPr>
          <w:p w14:paraId="7AB0B4E2">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iCs w:val="0"/>
                <w:color w:val="000000"/>
                <w:kern w:val="0"/>
                <w:sz w:val="24"/>
                <w:szCs w:val="24"/>
                <w:u w:val="none"/>
                <w:lang w:val="en-US" w:eastAsia="zh-CN" w:bidi="ar"/>
              </w:rPr>
              <w:t>29.98</w:t>
            </w:r>
          </w:p>
        </w:tc>
      </w:tr>
    </w:tbl>
    <w:p w14:paraId="10B89A49">
      <w:pPr>
        <w:snapToGrid w:val="0"/>
        <w:spacing w:line="580" w:lineRule="exact"/>
        <w:jc w:val="left"/>
        <w:rPr>
          <w:rFonts w:ascii="仿宋_GB2312" w:hAnsi="宋体" w:eastAsia="仿宋_GB2312"/>
          <w:kern w:val="0"/>
          <w:sz w:val="30"/>
          <w:szCs w:val="30"/>
        </w:rPr>
      </w:pPr>
    </w:p>
    <w:p w14:paraId="7540DA44">
      <w:pPr>
        <w:snapToGrid w:val="0"/>
        <w:spacing w:line="580" w:lineRule="exact"/>
        <w:jc w:val="left"/>
        <w:rPr>
          <w:rFonts w:ascii="仿宋_GB2312" w:hAnsi="宋体" w:eastAsia="仿宋_GB2312"/>
          <w:kern w:val="0"/>
          <w:sz w:val="30"/>
          <w:szCs w:val="30"/>
        </w:rPr>
      </w:pPr>
    </w:p>
    <w:p w14:paraId="0270406D">
      <w:pPr>
        <w:snapToGrid w:val="0"/>
        <w:spacing w:line="580" w:lineRule="exact"/>
        <w:jc w:val="left"/>
        <w:rPr>
          <w:rFonts w:ascii="仿宋_GB2312" w:hAnsi="宋体" w:eastAsia="仿宋_GB2312"/>
          <w:kern w:val="0"/>
          <w:sz w:val="30"/>
          <w:szCs w:val="30"/>
        </w:rPr>
      </w:pPr>
    </w:p>
    <w:p w14:paraId="67619F01">
      <w:pPr>
        <w:snapToGrid w:val="0"/>
        <w:spacing w:line="580" w:lineRule="exact"/>
        <w:jc w:val="left"/>
        <w:rPr>
          <w:rFonts w:ascii="仿宋_GB2312" w:hAnsi="宋体" w:eastAsia="仿宋_GB2312"/>
          <w:kern w:val="0"/>
          <w:sz w:val="30"/>
          <w:szCs w:val="30"/>
        </w:rPr>
      </w:pPr>
    </w:p>
    <w:p w14:paraId="7DAC8FC9">
      <w:pPr>
        <w:snapToGrid w:val="0"/>
        <w:spacing w:line="580" w:lineRule="exact"/>
        <w:jc w:val="left"/>
        <w:rPr>
          <w:rFonts w:ascii="仿宋_GB2312" w:hAnsi="宋体" w:eastAsia="仿宋_GB2312"/>
          <w:kern w:val="0"/>
          <w:sz w:val="30"/>
          <w:szCs w:val="30"/>
        </w:rPr>
      </w:pPr>
    </w:p>
    <w:p w14:paraId="613706D0">
      <w:pPr>
        <w:snapToGrid w:val="0"/>
        <w:spacing w:line="580" w:lineRule="exact"/>
        <w:jc w:val="left"/>
        <w:rPr>
          <w:rFonts w:ascii="仿宋_GB2312" w:hAnsi="宋体" w:eastAsia="仿宋_GB2312"/>
          <w:kern w:val="0"/>
          <w:sz w:val="30"/>
          <w:szCs w:val="30"/>
        </w:rPr>
      </w:pPr>
    </w:p>
    <w:p w14:paraId="5BB01E63">
      <w:pPr>
        <w:snapToGrid w:val="0"/>
        <w:spacing w:line="580" w:lineRule="exact"/>
        <w:jc w:val="left"/>
        <w:rPr>
          <w:rFonts w:ascii="仿宋_GB2312" w:hAnsi="宋体" w:eastAsia="仿宋_GB2312"/>
          <w:kern w:val="0"/>
          <w:sz w:val="30"/>
          <w:szCs w:val="30"/>
        </w:rPr>
      </w:pPr>
      <w:r>
        <w:rPr>
          <w:rFonts w:hint="eastAsia" w:ascii="仿宋_GB2312" w:hAnsi="宋体" w:eastAsia="仿宋_GB2312"/>
          <w:kern w:val="0"/>
          <w:sz w:val="30"/>
          <w:szCs w:val="30"/>
        </w:rPr>
        <w:t>附件2：</w:t>
      </w:r>
    </w:p>
    <w:p w14:paraId="2E0F8774">
      <w:pPr>
        <w:spacing w:line="590" w:lineRule="exact"/>
        <w:jc w:val="center"/>
        <w:rPr>
          <w:rFonts w:ascii="仿宋_GB2312" w:hAnsi="仿宋_GB2312" w:cs="仿宋_GB2312"/>
          <w:kern w:val="0"/>
          <w:szCs w:val="21"/>
        </w:rPr>
      </w:pPr>
      <w:r>
        <w:rPr>
          <w:rFonts w:hint="eastAsia" w:cs="仿宋_GB2312" w:asciiTheme="majorEastAsia" w:hAnsiTheme="majorEastAsia" w:eastAsiaTheme="majorEastAsia"/>
          <w:b/>
          <w:color w:val="000000"/>
          <w:kern w:val="0"/>
          <w:sz w:val="36"/>
        </w:rPr>
        <w:t xml:space="preserve">    </w:t>
      </w:r>
      <w:r>
        <w:rPr>
          <w:rFonts w:hint="eastAsia" w:cs="仿宋_GB2312" w:asciiTheme="majorEastAsia" w:hAnsiTheme="majorEastAsia" w:eastAsiaTheme="majorEastAsia"/>
          <w:b/>
          <w:color w:val="000000"/>
          <w:kern w:val="0"/>
          <w:sz w:val="36"/>
          <w:lang w:eastAsia="zh-CN"/>
        </w:rPr>
        <w:t>2026年</w:t>
      </w:r>
      <w:r>
        <w:rPr>
          <w:rFonts w:hint="eastAsia" w:cs="仿宋_GB2312" w:asciiTheme="majorEastAsia" w:hAnsiTheme="majorEastAsia" w:eastAsiaTheme="majorEastAsia"/>
          <w:b/>
          <w:color w:val="000000"/>
          <w:kern w:val="0"/>
          <w:sz w:val="36"/>
        </w:rPr>
        <w:t>秸秆机械化还田和</w:t>
      </w:r>
      <w:r>
        <w:rPr>
          <w:rFonts w:hint="eastAsia" w:cs="仿宋_GB2312" w:asciiTheme="majorEastAsia" w:hAnsiTheme="majorEastAsia" w:eastAsiaTheme="majorEastAsia"/>
          <w:b/>
          <w:color w:val="000000"/>
          <w:kern w:val="0"/>
          <w:sz w:val="36"/>
          <w:lang w:eastAsia="zh-CN"/>
        </w:rPr>
        <w:t>犁</w:t>
      </w:r>
      <w:r>
        <w:rPr>
          <w:rFonts w:hint="eastAsia" w:cs="仿宋_GB2312" w:asciiTheme="majorEastAsia" w:hAnsiTheme="majorEastAsia" w:eastAsiaTheme="majorEastAsia"/>
          <w:b/>
          <w:color w:val="000000"/>
          <w:kern w:val="0"/>
          <w:sz w:val="36"/>
        </w:rPr>
        <w:t>耕深翻还田作业补助政策告知书（样式）</w:t>
      </w:r>
    </w:p>
    <w:tbl>
      <w:tblPr>
        <w:tblStyle w:val="23"/>
        <w:tblW w:w="946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1702"/>
        <w:gridCol w:w="284"/>
        <w:gridCol w:w="708"/>
        <w:gridCol w:w="851"/>
        <w:gridCol w:w="2834"/>
      </w:tblGrid>
      <w:tr w14:paraId="3C4D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5DFA079E">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补助对象</w:t>
            </w:r>
          </w:p>
        </w:tc>
        <w:tc>
          <w:tcPr>
            <w:tcW w:w="8363" w:type="dxa"/>
            <w:gridSpan w:val="6"/>
            <w:tcBorders>
              <w:top w:val="single" w:color="auto" w:sz="4" w:space="0"/>
              <w:left w:val="single" w:color="auto" w:sz="4" w:space="0"/>
              <w:bottom w:val="single" w:color="auto" w:sz="4" w:space="0"/>
              <w:right w:val="single" w:color="auto" w:sz="4" w:space="0"/>
            </w:tcBorders>
            <w:vAlign w:val="center"/>
          </w:tcPr>
          <w:p w14:paraId="2A4CCC00">
            <w:pPr>
              <w:snapToGrid w:val="0"/>
              <w:spacing w:line="240" w:lineRule="atLeast"/>
              <w:ind w:firstLine="420"/>
              <w:rPr>
                <w:rFonts w:ascii="仿宋_GB2312" w:hAnsi="仿宋_GB2312" w:cs="仿宋_GB2312"/>
                <w:kern w:val="0"/>
                <w:szCs w:val="21"/>
              </w:rPr>
            </w:pPr>
            <w:r>
              <w:rPr>
                <w:rFonts w:hint="eastAsia" w:ascii="仿宋_GB2312" w:hAnsi="仿宋_GB2312" w:cs="仿宋_GB2312"/>
                <w:kern w:val="0"/>
                <w:szCs w:val="21"/>
              </w:rPr>
              <w:t>按实施秸秆机械化还田作业的实际种植户。</w:t>
            </w:r>
          </w:p>
        </w:tc>
      </w:tr>
      <w:tr w14:paraId="2D23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0EA3FE03">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补助标准</w:t>
            </w:r>
          </w:p>
        </w:tc>
        <w:tc>
          <w:tcPr>
            <w:tcW w:w="8363" w:type="dxa"/>
            <w:gridSpan w:val="6"/>
            <w:tcBorders>
              <w:top w:val="single" w:color="auto" w:sz="4" w:space="0"/>
              <w:left w:val="single" w:color="auto" w:sz="4" w:space="0"/>
              <w:bottom w:val="single" w:color="auto" w:sz="4" w:space="0"/>
              <w:right w:val="single" w:color="auto" w:sz="4" w:space="0"/>
            </w:tcBorders>
            <w:vAlign w:val="center"/>
          </w:tcPr>
          <w:p w14:paraId="1DC084C9">
            <w:pPr>
              <w:snapToGrid w:val="0"/>
              <w:spacing w:line="280" w:lineRule="exact"/>
              <w:ind w:firstLine="420"/>
              <w:rPr>
                <w:rFonts w:ascii="仿宋_GB2312" w:hAnsi="仿宋_GB2312" w:eastAsia="微软雅黑" w:cs="仿宋_GB2312"/>
                <w:kern w:val="0"/>
                <w:szCs w:val="21"/>
              </w:rPr>
            </w:pPr>
            <w:r>
              <w:rPr>
                <w:rFonts w:hint="eastAsia" w:ascii="仿宋_GB2312" w:hAnsi="仿宋_GB2312" w:cs="仿宋_GB2312"/>
                <w:kern w:val="0"/>
                <w:szCs w:val="21"/>
                <w:lang w:val="en-US" w:eastAsia="zh-CN"/>
              </w:rPr>
              <w:t>机械化还田</w:t>
            </w:r>
            <w:r>
              <w:rPr>
                <w:rFonts w:hint="eastAsia" w:ascii="仿宋_GB2312" w:hAnsi="仿宋_GB2312" w:cs="仿宋_GB2312"/>
                <w:kern w:val="0"/>
                <w:szCs w:val="21"/>
              </w:rPr>
              <w:t>20元/亩</w:t>
            </w:r>
            <w:r>
              <w:rPr>
                <w:rFonts w:hint="eastAsia" w:ascii="微软雅黑" w:hAnsi="微软雅黑" w:eastAsia="微软雅黑" w:cs="微软雅黑"/>
                <w:kern w:val="0"/>
                <w:szCs w:val="21"/>
              </w:rPr>
              <w:t>，</w:t>
            </w:r>
            <w:r>
              <w:rPr>
                <w:rFonts w:hint="eastAsia" w:ascii="微软雅黑" w:hAnsi="微软雅黑" w:eastAsia="微软雅黑" w:cs="微软雅黑"/>
                <w:kern w:val="0"/>
                <w:szCs w:val="21"/>
                <w:lang w:eastAsia="zh-CN"/>
              </w:rPr>
              <w:t>犁</w:t>
            </w:r>
            <w:r>
              <w:rPr>
                <w:rFonts w:hint="eastAsia" w:ascii="微软雅黑" w:hAnsi="微软雅黑" w:eastAsia="微软雅黑" w:cs="微软雅黑"/>
                <w:kern w:val="0"/>
                <w:szCs w:val="21"/>
              </w:rPr>
              <w:t>耕深翻还田50</w:t>
            </w:r>
            <w:r>
              <w:rPr>
                <w:rFonts w:hint="eastAsia" w:ascii="仿宋_GB2312" w:hAnsi="仿宋_GB2312" w:cs="仿宋_GB2312"/>
                <w:kern w:val="0"/>
                <w:szCs w:val="21"/>
              </w:rPr>
              <w:t>元/亩</w:t>
            </w:r>
          </w:p>
        </w:tc>
      </w:tr>
      <w:tr w14:paraId="3BBE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02A2A9D2">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补助区域</w:t>
            </w:r>
          </w:p>
        </w:tc>
        <w:tc>
          <w:tcPr>
            <w:tcW w:w="8363" w:type="dxa"/>
            <w:gridSpan w:val="6"/>
            <w:tcBorders>
              <w:top w:val="single" w:color="auto" w:sz="4" w:space="0"/>
              <w:left w:val="single" w:color="auto" w:sz="4" w:space="0"/>
              <w:bottom w:val="single" w:color="auto" w:sz="4" w:space="0"/>
              <w:right w:val="single" w:color="auto" w:sz="4" w:space="0"/>
            </w:tcBorders>
            <w:vAlign w:val="center"/>
          </w:tcPr>
          <w:p w14:paraId="1CAB0A7E">
            <w:pPr>
              <w:snapToGrid w:val="0"/>
              <w:spacing w:line="280" w:lineRule="exact"/>
              <w:ind w:firstLine="420"/>
              <w:rPr>
                <w:rFonts w:ascii="仿宋_GB2312" w:hAnsi="仿宋_GB2312" w:cs="仿宋_GB2312"/>
                <w:kern w:val="0"/>
                <w:szCs w:val="21"/>
              </w:rPr>
            </w:pPr>
            <w:r>
              <w:rPr>
                <w:rFonts w:hint="eastAsia" w:ascii="仿宋_GB2312" w:hAnsi="仿宋_GB2312" w:cs="仿宋_GB2312"/>
                <w:kern w:val="0"/>
                <w:szCs w:val="21"/>
              </w:rPr>
              <w:t>覆盖全区8个镇（街）实施小麦、水稻秸秆机械化还田的村（社区）。</w:t>
            </w:r>
          </w:p>
        </w:tc>
      </w:tr>
      <w:tr w14:paraId="0B5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54B939F3">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补助范围</w:t>
            </w:r>
          </w:p>
        </w:tc>
        <w:tc>
          <w:tcPr>
            <w:tcW w:w="8363" w:type="dxa"/>
            <w:gridSpan w:val="6"/>
            <w:tcBorders>
              <w:top w:val="single" w:color="auto" w:sz="4" w:space="0"/>
              <w:left w:val="single" w:color="auto" w:sz="4" w:space="0"/>
              <w:bottom w:val="single" w:color="auto" w:sz="4" w:space="0"/>
              <w:right w:val="single" w:color="auto" w:sz="4" w:space="0"/>
            </w:tcBorders>
            <w:vAlign w:val="center"/>
          </w:tcPr>
          <w:p w14:paraId="33C98B6E">
            <w:pPr>
              <w:snapToGrid w:val="0"/>
              <w:spacing w:line="240" w:lineRule="atLeast"/>
              <w:ind w:firstLine="420"/>
              <w:rPr>
                <w:rFonts w:ascii="仿宋_GB2312" w:hAnsi="仿宋_GB2312" w:cs="仿宋_GB2312"/>
                <w:kern w:val="0"/>
                <w:szCs w:val="21"/>
              </w:rPr>
            </w:pPr>
            <w:r>
              <w:rPr>
                <w:rFonts w:hint="eastAsia" w:ascii="仿宋_GB2312" w:hAnsi="仿宋_GB2312" w:cs="仿宋_GB2312"/>
                <w:kern w:val="0"/>
                <w:szCs w:val="21"/>
              </w:rPr>
              <w:t>三麦、水稻秸秆机械化还田面积</w:t>
            </w:r>
          </w:p>
        </w:tc>
      </w:tr>
      <w:tr w14:paraId="20B4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01" w:type="dxa"/>
            <w:tcBorders>
              <w:top w:val="single" w:color="auto" w:sz="4" w:space="0"/>
              <w:left w:val="single" w:color="auto" w:sz="4" w:space="0"/>
              <w:bottom w:val="single" w:color="auto" w:sz="4" w:space="0"/>
              <w:right w:val="single" w:color="auto" w:sz="4" w:space="0"/>
            </w:tcBorders>
            <w:vAlign w:val="center"/>
          </w:tcPr>
          <w:p w14:paraId="2B5F07E4">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作业标准</w:t>
            </w:r>
          </w:p>
        </w:tc>
        <w:tc>
          <w:tcPr>
            <w:tcW w:w="8363" w:type="dxa"/>
            <w:gridSpan w:val="6"/>
            <w:tcBorders>
              <w:top w:val="single" w:color="auto" w:sz="4" w:space="0"/>
              <w:left w:val="single" w:color="auto" w:sz="4" w:space="0"/>
              <w:bottom w:val="single" w:color="auto" w:sz="4" w:space="0"/>
              <w:right w:val="single" w:color="auto" w:sz="4" w:space="0"/>
            </w:tcBorders>
            <w:vAlign w:val="center"/>
          </w:tcPr>
          <w:p w14:paraId="725697B6">
            <w:pPr>
              <w:snapToGrid w:val="0"/>
              <w:spacing w:line="320" w:lineRule="exact"/>
              <w:ind w:firstLine="420"/>
              <w:rPr>
                <w:rFonts w:ascii="仿宋_GB2312" w:hAnsi="仿宋_GB2312" w:cs="仿宋_GB2312"/>
                <w:kern w:val="0"/>
                <w:szCs w:val="21"/>
              </w:rPr>
            </w:pPr>
            <w:r>
              <w:rPr>
                <w:rFonts w:hint="eastAsia" w:ascii="仿宋_GB2312" w:hAnsi="仿宋_GB2312" w:cs="仿宋_GB2312"/>
                <w:kern w:val="0"/>
                <w:szCs w:val="21"/>
              </w:rPr>
              <w:t>作业技术路线及作业标准：联合收割机收获（留茬15厘米以下）秸秆切碎（长度10厘米以下）匀撒后进行还田作业，常规耕作深度达12厘米以上；犁耕还田作业的耕翻深度达到18厘米以上，满足下茬农作物种植要求。</w:t>
            </w:r>
          </w:p>
        </w:tc>
      </w:tr>
      <w:tr w14:paraId="7FCF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0E454B88">
            <w:pPr>
              <w:snapToGrid w:val="0"/>
              <w:spacing w:line="240" w:lineRule="atLeast"/>
              <w:rPr>
                <w:rFonts w:ascii="仿宋_GB2312" w:hAnsi="仿宋_GB2312" w:cs="仿宋_GB2312"/>
                <w:kern w:val="0"/>
                <w:szCs w:val="21"/>
                <w:u w:val="single"/>
              </w:rPr>
            </w:pPr>
            <w:r>
              <w:rPr>
                <w:rFonts w:hint="eastAsia" w:ascii="仿宋_GB2312" w:hAnsi="仿宋_GB2312" w:cs="仿宋_GB2312"/>
                <w:kern w:val="0"/>
                <w:szCs w:val="21"/>
                <w:u w:val="single"/>
              </w:rPr>
              <w:t>补助对象</w:t>
            </w:r>
          </w:p>
          <w:p w14:paraId="1D9CCD0E">
            <w:pPr>
              <w:snapToGrid w:val="0"/>
              <w:spacing w:line="240" w:lineRule="atLeast"/>
              <w:rPr>
                <w:rFonts w:ascii="仿宋_GB2312" w:hAnsi="仿宋_GB2312" w:cs="仿宋_GB2312"/>
                <w:kern w:val="0"/>
                <w:szCs w:val="21"/>
                <w:u w:val="single"/>
              </w:rPr>
            </w:pPr>
            <w:r>
              <w:rPr>
                <w:rFonts w:hint="eastAsia" w:ascii="仿宋_GB2312" w:hAnsi="仿宋_GB2312" w:cs="仿宋_GB2312"/>
                <w:kern w:val="0"/>
                <w:szCs w:val="21"/>
                <w:u w:val="single"/>
              </w:rPr>
              <w:t>资格和职责</w:t>
            </w:r>
          </w:p>
        </w:tc>
        <w:tc>
          <w:tcPr>
            <w:tcW w:w="8363" w:type="dxa"/>
            <w:gridSpan w:val="6"/>
            <w:tcBorders>
              <w:top w:val="single" w:color="auto" w:sz="4" w:space="0"/>
              <w:left w:val="single" w:color="auto" w:sz="4" w:space="0"/>
              <w:bottom w:val="single" w:color="auto" w:sz="4" w:space="0"/>
              <w:right w:val="single" w:color="auto" w:sz="4" w:space="0"/>
            </w:tcBorders>
            <w:vAlign w:val="center"/>
          </w:tcPr>
          <w:p w14:paraId="55BA40FF">
            <w:pPr>
              <w:snapToGrid w:val="0"/>
              <w:spacing w:line="280" w:lineRule="exact"/>
              <w:ind w:firstLine="420"/>
              <w:rPr>
                <w:rFonts w:ascii="仿宋_GB2312" w:hAnsi="仿宋_GB2312" w:cs="仿宋_GB2312"/>
                <w:kern w:val="0"/>
                <w:szCs w:val="21"/>
                <w:u w:val="single"/>
              </w:rPr>
            </w:pPr>
            <w:r>
              <w:rPr>
                <w:rFonts w:hint="eastAsia" w:ascii="仿宋_GB2312" w:hAnsi="仿宋_GB2312" w:cs="仿宋_GB2312"/>
                <w:kern w:val="0"/>
                <w:szCs w:val="21"/>
                <w:u w:val="single"/>
              </w:rPr>
              <w:t>1.补助对象为实施秸秆机械化还田作业的实际种植户；2.严格按当地作业技术路线和作业标准进行作业；3.按申报程序申请补助资金；4.主动接受财政、农业农村以及第三方等单位的核查。5.如有弄虚作假行为的，将在2年内取消作业补助资格。</w:t>
            </w:r>
          </w:p>
        </w:tc>
      </w:tr>
      <w:tr w14:paraId="21EA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0E609929">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申报时间</w:t>
            </w:r>
          </w:p>
        </w:tc>
        <w:tc>
          <w:tcPr>
            <w:tcW w:w="8363" w:type="dxa"/>
            <w:gridSpan w:val="6"/>
            <w:tcBorders>
              <w:top w:val="single" w:color="auto" w:sz="4" w:space="0"/>
              <w:left w:val="single" w:color="auto" w:sz="4" w:space="0"/>
              <w:bottom w:val="single" w:color="auto" w:sz="4" w:space="0"/>
              <w:right w:val="single" w:color="auto" w:sz="4" w:space="0"/>
            </w:tcBorders>
            <w:vAlign w:val="center"/>
          </w:tcPr>
          <w:p w14:paraId="538BA79B">
            <w:pPr>
              <w:snapToGrid w:val="0"/>
              <w:spacing w:line="280" w:lineRule="exact"/>
              <w:ind w:firstLine="420"/>
              <w:rPr>
                <w:rFonts w:ascii="仿宋_GB2312" w:hAnsi="仿宋_GB2312" w:cs="仿宋_GB2312"/>
                <w:kern w:val="0"/>
                <w:szCs w:val="21"/>
              </w:rPr>
            </w:pPr>
            <w:r>
              <w:rPr>
                <w:rFonts w:hint="eastAsia" w:ascii="仿宋_GB2312" w:hAnsi="仿宋_GB2312" w:cs="仿宋_GB2312"/>
                <w:kern w:val="0"/>
                <w:szCs w:val="21"/>
              </w:rPr>
              <w:t>夏季作业补助申报截止时间：7月15日  秋季作业补助申报截止时间：12月15日</w:t>
            </w:r>
          </w:p>
        </w:tc>
      </w:tr>
      <w:tr w14:paraId="5BC8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center"/>
          </w:tcPr>
          <w:p w14:paraId="4F17E9A6">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补助资金</w:t>
            </w:r>
          </w:p>
          <w:p w14:paraId="63EAA18B">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结算程序</w:t>
            </w:r>
          </w:p>
        </w:tc>
        <w:tc>
          <w:tcPr>
            <w:tcW w:w="8363" w:type="dxa"/>
            <w:gridSpan w:val="6"/>
            <w:tcBorders>
              <w:top w:val="single" w:color="auto" w:sz="4" w:space="0"/>
              <w:left w:val="single" w:color="auto" w:sz="4" w:space="0"/>
              <w:bottom w:val="single" w:color="auto" w:sz="4" w:space="0"/>
              <w:right w:val="single" w:color="auto" w:sz="4" w:space="0"/>
            </w:tcBorders>
            <w:vAlign w:val="center"/>
          </w:tcPr>
          <w:p w14:paraId="1B3E63EA">
            <w:pPr>
              <w:snapToGrid w:val="0"/>
              <w:spacing w:line="280" w:lineRule="exact"/>
              <w:ind w:firstLine="420"/>
              <w:rPr>
                <w:rFonts w:ascii="仿宋_GB2312" w:hAnsi="仿宋_GB2312" w:cs="仿宋_GB2312"/>
                <w:kern w:val="0"/>
                <w:szCs w:val="21"/>
              </w:rPr>
            </w:pPr>
            <w:r>
              <w:rPr>
                <w:rFonts w:hint="eastAsia" w:ascii="仿宋_GB2312" w:hAnsi="仿宋_GB2312" w:cs="仿宋_GB2312"/>
                <w:kern w:val="0"/>
                <w:szCs w:val="21"/>
              </w:rPr>
              <w:t>1.镇街农机部门根据年度实施方案将《秸秆机械化还田和</w:t>
            </w:r>
            <w:r>
              <w:rPr>
                <w:rFonts w:hint="eastAsia" w:ascii="仿宋_GB2312" w:hAnsi="仿宋_GB2312" w:cs="仿宋_GB2312"/>
                <w:kern w:val="0"/>
                <w:szCs w:val="21"/>
                <w:lang w:eastAsia="zh-CN"/>
              </w:rPr>
              <w:t>犁</w:t>
            </w:r>
            <w:r>
              <w:rPr>
                <w:rFonts w:hint="eastAsia" w:ascii="仿宋_GB2312" w:hAnsi="仿宋_GB2312" w:cs="仿宋_GB2312"/>
                <w:kern w:val="0"/>
                <w:szCs w:val="21"/>
              </w:rPr>
              <w:t>耕深翻还田作业补助政策告知书》、作业要求等宣传告知符合条件的补助对象；</w:t>
            </w:r>
          </w:p>
          <w:p w14:paraId="518C09A8">
            <w:pPr>
              <w:snapToGrid w:val="0"/>
              <w:spacing w:line="280" w:lineRule="exact"/>
              <w:ind w:firstLine="420"/>
              <w:rPr>
                <w:rFonts w:ascii="仿宋_GB2312" w:hAnsi="仿宋_GB2312" w:cs="仿宋_GB2312"/>
                <w:kern w:val="0"/>
                <w:szCs w:val="21"/>
              </w:rPr>
            </w:pPr>
            <w:r>
              <w:rPr>
                <w:rFonts w:hint="eastAsia" w:ascii="仿宋_GB2312" w:hAnsi="仿宋_GB2312" w:cs="仿宋_GB2312"/>
                <w:kern w:val="0"/>
                <w:szCs w:val="21"/>
              </w:rPr>
              <w:t>2.按作业技术路线和作业标准实施秸秆机械化还田作业后，由村委会进行确认；</w:t>
            </w:r>
          </w:p>
          <w:p w14:paraId="5A73EF1A">
            <w:pPr>
              <w:snapToGrid w:val="0"/>
              <w:spacing w:line="280" w:lineRule="exact"/>
              <w:ind w:firstLine="420"/>
              <w:rPr>
                <w:rFonts w:ascii="仿宋_GB2312" w:hAnsi="仿宋_GB2312" w:cs="仿宋_GB2312"/>
                <w:kern w:val="0"/>
                <w:szCs w:val="21"/>
              </w:rPr>
            </w:pPr>
            <w:r>
              <w:rPr>
                <w:rFonts w:hint="eastAsia" w:ascii="仿宋_GB2312" w:hAnsi="仿宋_GB2312" w:cs="仿宋_GB2312"/>
                <w:kern w:val="0"/>
                <w:szCs w:val="21"/>
              </w:rPr>
              <w:t>3.按要求将《秸秆机械化还田和</w:t>
            </w:r>
            <w:r>
              <w:rPr>
                <w:rFonts w:hint="eastAsia" w:ascii="仿宋_GB2312" w:hAnsi="仿宋_GB2312" w:cs="仿宋_GB2312"/>
                <w:kern w:val="0"/>
                <w:szCs w:val="21"/>
                <w:lang w:eastAsia="zh-CN"/>
              </w:rPr>
              <w:t>犁</w:t>
            </w:r>
            <w:r>
              <w:rPr>
                <w:rFonts w:hint="eastAsia" w:ascii="仿宋_GB2312" w:hAnsi="仿宋_GB2312" w:cs="仿宋_GB2312"/>
                <w:kern w:val="0"/>
                <w:szCs w:val="21"/>
              </w:rPr>
              <w:t>耕深翻还田作业补助资金申请表》、《秸秆机械化还田和</w:t>
            </w:r>
            <w:r>
              <w:rPr>
                <w:rFonts w:hint="eastAsia" w:ascii="仿宋_GB2312" w:hAnsi="仿宋_GB2312" w:cs="仿宋_GB2312"/>
                <w:kern w:val="0"/>
                <w:szCs w:val="21"/>
                <w:lang w:eastAsia="zh-CN"/>
              </w:rPr>
              <w:t>犁</w:t>
            </w:r>
            <w:r>
              <w:rPr>
                <w:rFonts w:hint="eastAsia" w:ascii="仿宋_GB2312" w:hAnsi="仿宋_GB2312" w:cs="仿宋_GB2312"/>
                <w:kern w:val="0"/>
                <w:szCs w:val="21"/>
              </w:rPr>
              <w:t>耕深翻还田作业补助政策告知书》等提交镇街农机部门；</w:t>
            </w:r>
          </w:p>
          <w:p w14:paraId="4DE032C7">
            <w:pPr>
              <w:snapToGrid w:val="0"/>
              <w:spacing w:line="280" w:lineRule="exact"/>
              <w:ind w:firstLine="420"/>
              <w:rPr>
                <w:rFonts w:ascii="仿宋_GB2312" w:hAnsi="仿宋_GB2312" w:cs="仿宋_GB2312"/>
                <w:kern w:val="0"/>
                <w:szCs w:val="21"/>
              </w:rPr>
            </w:pPr>
            <w:r>
              <w:rPr>
                <w:rFonts w:hint="eastAsia" w:ascii="仿宋_GB2312" w:hAnsi="仿宋_GB2312" w:cs="仿宋_GB2312"/>
                <w:kern w:val="0"/>
                <w:szCs w:val="21"/>
              </w:rPr>
              <w:t>4.经过村级公示7天；</w:t>
            </w:r>
          </w:p>
          <w:p w14:paraId="007714DA">
            <w:pPr>
              <w:snapToGrid w:val="0"/>
              <w:spacing w:line="280" w:lineRule="exact"/>
              <w:ind w:firstLine="420"/>
              <w:rPr>
                <w:rFonts w:ascii="仿宋_GB2312" w:hAnsi="仿宋_GB2312" w:cs="仿宋_GB2312"/>
                <w:kern w:val="0"/>
                <w:szCs w:val="21"/>
              </w:rPr>
            </w:pPr>
            <w:r>
              <w:rPr>
                <w:rFonts w:hint="eastAsia" w:ascii="仿宋_GB2312" w:hAnsi="仿宋_GB2312" w:cs="仿宋_GB2312"/>
                <w:kern w:val="0"/>
                <w:szCs w:val="21"/>
              </w:rPr>
              <w:t>5.区级第三方核查和区级农机、财政部门抽查，并在区级网上政务平台公示；</w:t>
            </w:r>
          </w:p>
          <w:p w14:paraId="35DD1C45">
            <w:pPr>
              <w:snapToGrid w:val="0"/>
              <w:spacing w:line="280" w:lineRule="exact"/>
              <w:ind w:firstLine="420"/>
              <w:rPr>
                <w:rFonts w:ascii="仿宋_GB2312" w:hAnsi="仿宋_GB2312" w:cs="仿宋_GB2312"/>
                <w:kern w:val="0"/>
                <w:szCs w:val="21"/>
              </w:rPr>
            </w:pPr>
            <w:r>
              <w:rPr>
                <w:rFonts w:hint="eastAsia" w:ascii="仿宋_GB2312" w:hAnsi="仿宋_GB2312" w:cs="仿宋_GB2312"/>
                <w:kern w:val="0"/>
                <w:szCs w:val="21"/>
              </w:rPr>
              <w:t>6.区级财政部门于</w:t>
            </w:r>
            <w:r>
              <w:rPr>
                <w:rFonts w:hint="eastAsia" w:ascii="仿宋_GB2312" w:hAnsi="仿宋_GB2312" w:cs="仿宋_GB2312"/>
                <w:kern w:val="0"/>
                <w:szCs w:val="21"/>
                <w:lang w:val="en-US" w:eastAsia="zh-CN"/>
              </w:rPr>
              <w:t>10</w:t>
            </w:r>
            <w:r>
              <w:rPr>
                <w:rFonts w:hint="eastAsia" w:ascii="仿宋_GB2312" w:hAnsi="仿宋_GB2312" w:cs="仿宋_GB2312"/>
                <w:kern w:val="0"/>
                <w:szCs w:val="21"/>
              </w:rPr>
              <w:t>月</w:t>
            </w:r>
            <w:r>
              <w:rPr>
                <w:rFonts w:hint="eastAsia" w:ascii="仿宋_GB2312" w:hAnsi="仿宋_GB2312" w:cs="仿宋_GB2312"/>
                <w:kern w:val="0"/>
                <w:szCs w:val="21"/>
                <w:lang w:val="en-US" w:eastAsia="zh-CN"/>
              </w:rPr>
              <w:t>31</w:t>
            </w:r>
            <w:r>
              <w:rPr>
                <w:rFonts w:hint="eastAsia" w:ascii="仿宋_GB2312" w:hAnsi="仿宋_GB2312" w:cs="仿宋_GB2312"/>
                <w:kern w:val="0"/>
                <w:szCs w:val="21"/>
              </w:rPr>
              <w:t>日和次年</w:t>
            </w:r>
            <w:r>
              <w:rPr>
                <w:rFonts w:hint="eastAsia" w:ascii="仿宋_GB2312" w:hAnsi="仿宋_GB2312" w:cs="仿宋_GB2312"/>
                <w:kern w:val="0"/>
                <w:szCs w:val="21"/>
                <w:lang w:val="en-US" w:eastAsia="zh-CN"/>
              </w:rPr>
              <w:t>3</w:t>
            </w:r>
            <w:r>
              <w:rPr>
                <w:rFonts w:hint="eastAsia" w:ascii="仿宋_GB2312" w:hAnsi="仿宋_GB2312" w:cs="仿宋_GB2312"/>
                <w:kern w:val="0"/>
                <w:szCs w:val="21"/>
              </w:rPr>
              <w:t>月31日前将夏秋补助资金分二次直接打卡给补助对象。</w:t>
            </w:r>
          </w:p>
        </w:tc>
      </w:tr>
      <w:tr w14:paraId="45EC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5AF22F51">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补助对象</w:t>
            </w:r>
          </w:p>
          <w:p w14:paraId="3B60E615">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基本情况</w:t>
            </w:r>
          </w:p>
        </w:tc>
        <w:tc>
          <w:tcPr>
            <w:tcW w:w="1984" w:type="dxa"/>
            <w:vMerge w:val="restart"/>
            <w:tcBorders>
              <w:top w:val="single" w:color="auto" w:sz="4" w:space="0"/>
              <w:left w:val="single" w:color="auto" w:sz="4" w:space="0"/>
              <w:bottom w:val="single" w:color="auto" w:sz="4" w:space="0"/>
              <w:right w:val="single" w:color="auto" w:sz="4" w:space="0"/>
            </w:tcBorders>
            <w:vAlign w:val="center"/>
          </w:tcPr>
          <w:p w14:paraId="71FCAD9F">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单位名称或姓名</w:t>
            </w:r>
          </w:p>
        </w:tc>
        <w:tc>
          <w:tcPr>
            <w:tcW w:w="1986" w:type="dxa"/>
            <w:gridSpan w:val="2"/>
            <w:vMerge w:val="restart"/>
            <w:tcBorders>
              <w:top w:val="single" w:color="auto" w:sz="4" w:space="0"/>
              <w:left w:val="single" w:color="auto" w:sz="4" w:space="0"/>
              <w:bottom w:val="single" w:color="auto" w:sz="4" w:space="0"/>
              <w:right w:val="single" w:color="auto" w:sz="4" w:space="0"/>
            </w:tcBorders>
            <w:vAlign w:val="center"/>
          </w:tcPr>
          <w:p w14:paraId="653FAB5B">
            <w:pPr>
              <w:snapToGrid w:val="0"/>
              <w:spacing w:line="240" w:lineRule="atLeast"/>
              <w:ind w:firstLine="420"/>
              <w:jc w:val="center"/>
              <w:rPr>
                <w:rFonts w:ascii="仿宋_GB2312" w:hAnsi="仿宋_GB2312" w:cs="仿宋_GB2312"/>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008493B5">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联系方式</w:t>
            </w:r>
          </w:p>
        </w:tc>
        <w:tc>
          <w:tcPr>
            <w:tcW w:w="851" w:type="dxa"/>
            <w:tcBorders>
              <w:top w:val="single" w:color="auto" w:sz="4" w:space="0"/>
              <w:left w:val="single" w:color="auto" w:sz="4" w:space="0"/>
              <w:bottom w:val="single" w:color="auto" w:sz="4" w:space="0"/>
              <w:right w:val="single" w:color="auto" w:sz="4" w:space="0"/>
            </w:tcBorders>
            <w:vAlign w:val="center"/>
          </w:tcPr>
          <w:p w14:paraId="6D38DDDE">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电话</w:t>
            </w:r>
          </w:p>
        </w:tc>
        <w:tc>
          <w:tcPr>
            <w:tcW w:w="2834" w:type="dxa"/>
            <w:tcBorders>
              <w:top w:val="single" w:color="auto" w:sz="4" w:space="0"/>
              <w:left w:val="single" w:color="auto" w:sz="4" w:space="0"/>
              <w:bottom w:val="single" w:color="auto" w:sz="4" w:space="0"/>
              <w:right w:val="single" w:color="auto" w:sz="4" w:space="0"/>
            </w:tcBorders>
          </w:tcPr>
          <w:p w14:paraId="106C7CF6">
            <w:pPr>
              <w:snapToGrid w:val="0"/>
              <w:spacing w:line="240" w:lineRule="atLeast"/>
              <w:ind w:firstLine="420"/>
              <w:jc w:val="center"/>
              <w:rPr>
                <w:rFonts w:ascii="仿宋_GB2312" w:hAnsi="仿宋_GB2312" w:cs="仿宋_GB2312"/>
                <w:kern w:val="0"/>
                <w:szCs w:val="21"/>
              </w:rPr>
            </w:pPr>
          </w:p>
        </w:tc>
      </w:tr>
      <w:tr w14:paraId="36C4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79DAE139">
            <w:pPr>
              <w:widowControl/>
              <w:ind w:firstLine="420"/>
              <w:jc w:val="left"/>
              <w:rPr>
                <w:rFonts w:ascii="仿宋_GB2312" w:hAnsi="仿宋_GB2312" w:cs="仿宋_GB2312"/>
                <w:kern w:val="0"/>
                <w:szCs w:val="21"/>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143A8532">
            <w:pPr>
              <w:widowControl/>
              <w:ind w:firstLine="420"/>
              <w:jc w:val="left"/>
              <w:rPr>
                <w:rFonts w:ascii="仿宋_GB2312" w:hAnsi="仿宋_GB2312" w:cs="仿宋_GB2312"/>
                <w:kern w:val="0"/>
                <w:szCs w:val="21"/>
              </w:rPr>
            </w:pPr>
          </w:p>
        </w:tc>
        <w:tc>
          <w:tcPr>
            <w:tcW w:w="1986" w:type="dxa"/>
            <w:gridSpan w:val="2"/>
            <w:vMerge w:val="continue"/>
            <w:tcBorders>
              <w:top w:val="single" w:color="auto" w:sz="4" w:space="0"/>
              <w:left w:val="single" w:color="auto" w:sz="4" w:space="0"/>
              <w:bottom w:val="single" w:color="auto" w:sz="4" w:space="0"/>
              <w:right w:val="single" w:color="auto" w:sz="4" w:space="0"/>
            </w:tcBorders>
            <w:vAlign w:val="center"/>
          </w:tcPr>
          <w:p w14:paraId="44FB8448">
            <w:pPr>
              <w:widowControl/>
              <w:ind w:firstLine="420"/>
              <w:jc w:val="left"/>
              <w:rPr>
                <w:rFonts w:ascii="仿宋_GB2312" w:hAnsi="仿宋_GB2312" w:cs="仿宋_GB2312"/>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9CF716E">
            <w:pPr>
              <w:widowControl/>
              <w:ind w:firstLine="420"/>
              <w:jc w:val="left"/>
              <w:rPr>
                <w:rFonts w:ascii="仿宋_GB2312" w:hAnsi="仿宋_GB2312" w:cs="仿宋_GB2312"/>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1E211718">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手机</w:t>
            </w:r>
          </w:p>
        </w:tc>
        <w:tc>
          <w:tcPr>
            <w:tcW w:w="2834" w:type="dxa"/>
            <w:tcBorders>
              <w:top w:val="single" w:color="auto" w:sz="4" w:space="0"/>
              <w:left w:val="single" w:color="auto" w:sz="4" w:space="0"/>
              <w:bottom w:val="single" w:color="auto" w:sz="4" w:space="0"/>
              <w:right w:val="single" w:color="auto" w:sz="4" w:space="0"/>
            </w:tcBorders>
          </w:tcPr>
          <w:p w14:paraId="3D41F2A4">
            <w:pPr>
              <w:snapToGrid w:val="0"/>
              <w:spacing w:line="240" w:lineRule="atLeast"/>
              <w:ind w:firstLine="420"/>
              <w:rPr>
                <w:rFonts w:ascii="仿宋_GB2312" w:hAnsi="仿宋_GB2312" w:cs="仿宋_GB2312"/>
                <w:kern w:val="0"/>
                <w:szCs w:val="21"/>
              </w:rPr>
            </w:pPr>
          </w:p>
        </w:tc>
      </w:tr>
      <w:tr w14:paraId="2A7F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1BEBA71C">
            <w:pPr>
              <w:widowControl/>
              <w:ind w:firstLine="420"/>
              <w:jc w:val="left"/>
              <w:rPr>
                <w:rFonts w:ascii="仿宋_GB2312" w:hAnsi="仿宋_GB2312" w:cs="仿宋_GB2312"/>
                <w:kern w:val="0"/>
                <w:szCs w:val="21"/>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1DCE0DD7">
            <w:pPr>
              <w:snapToGrid w:val="0"/>
              <w:spacing w:line="240" w:lineRule="atLeast"/>
              <w:ind w:firstLine="420"/>
              <w:rPr>
                <w:rFonts w:ascii="仿宋_GB2312" w:hAnsi="仿宋_GB2312" w:cs="仿宋_GB2312"/>
                <w:kern w:val="0"/>
                <w:szCs w:val="21"/>
              </w:rPr>
            </w:pPr>
            <w:r>
              <w:rPr>
                <w:rFonts w:hint="eastAsia" w:ascii="仿宋_GB2312" w:hAnsi="仿宋_GB2312" w:cs="仿宋_GB2312"/>
                <w:kern w:val="0"/>
                <w:szCs w:val="21"/>
              </w:rPr>
              <w:t>地点或地址</w:t>
            </w:r>
          </w:p>
        </w:tc>
        <w:tc>
          <w:tcPr>
            <w:tcW w:w="4677" w:type="dxa"/>
            <w:gridSpan w:val="4"/>
            <w:tcBorders>
              <w:top w:val="single" w:color="auto" w:sz="4" w:space="0"/>
              <w:left w:val="single" w:color="auto" w:sz="4" w:space="0"/>
              <w:bottom w:val="single" w:color="auto" w:sz="4" w:space="0"/>
              <w:right w:val="single" w:color="auto" w:sz="4" w:space="0"/>
            </w:tcBorders>
            <w:vAlign w:val="center"/>
          </w:tcPr>
          <w:p w14:paraId="782BD441">
            <w:pPr>
              <w:snapToGrid w:val="0"/>
              <w:spacing w:line="240" w:lineRule="atLeast"/>
              <w:ind w:firstLine="420"/>
              <w:rPr>
                <w:rFonts w:ascii="仿宋_GB2312" w:hAnsi="仿宋_GB2312" w:cs="仿宋_GB2312"/>
                <w:kern w:val="0"/>
                <w:szCs w:val="21"/>
              </w:rPr>
            </w:pPr>
          </w:p>
        </w:tc>
      </w:tr>
      <w:tr w14:paraId="7F1C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299B23CE">
            <w:pPr>
              <w:widowControl/>
              <w:ind w:firstLine="420"/>
              <w:jc w:val="left"/>
              <w:rPr>
                <w:rFonts w:ascii="仿宋_GB2312" w:hAnsi="仿宋_GB2312" w:cs="仿宋_GB2312"/>
                <w:kern w:val="0"/>
                <w:szCs w:val="21"/>
              </w:rPr>
            </w:pPr>
          </w:p>
        </w:tc>
        <w:tc>
          <w:tcPr>
            <w:tcW w:w="3686" w:type="dxa"/>
            <w:gridSpan w:val="2"/>
            <w:tcBorders>
              <w:top w:val="single" w:color="auto" w:sz="4" w:space="0"/>
              <w:left w:val="single" w:color="auto" w:sz="4" w:space="0"/>
              <w:bottom w:val="single" w:color="auto" w:sz="4" w:space="0"/>
              <w:right w:val="single" w:color="auto" w:sz="4" w:space="0"/>
            </w:tcBorders>
            <w:vAlign w:val="center"/>
          </w:tcPr>
          <w:p w14:paraId="5F4819D0">
            <w:pPr>
              <w:snapToGrid w:val="0"/>
              <w:spacing w:line="240" w:lineRule="atLeast"/>
              <w:ind w:firstLine="420"/>
              <w:jc w:val="left"/>
              <w:rPr>
                <w:rFonts w:ascii="仿宋_GB2312" w:hAnsi="仿宋_GB2312" w:cs="仿宋_GB2312"/>
                <w:kern w:val="0"/>
                <w:szCs w:val="21"/>
              </w:rPr>
            </w:pPr>
            <w:r>
              <w:rPr>
                <w:rFonts w:hint="eastAsia" w:ascii="仿宋_GB2312" w:hAnsi="仿宋_GB2312" w:cs="仿宋_GB2312"/>
                <w:kern w:val="0"/>
                <w:szCs w:val="21"/>
              </w:rPr>
              <w:t>营业执照代码或身份证号码</w:t>
            </w:r>
          </w:p>
        </w:tc>
        <w:tc>
          <w:tcPr>
            <w:tcW w:w="4677" w:type="dxa"/>
            <w:gridSpan w:val="4"/>
            <w:tcBorders>
              <w:top w:val="single" w:color="auto" w:sz="4" w:space="0"/>
              <w:left w:val="single" w:color="auto" w:sz="4" w:space="0"/>
              <w:bottom w:val="single" w:color="auto" w:sz="4" w:space="0"/>
              <w:right w:val="single" w:color="auto" w:sz="4" w:space="0"/>
            </w:tcBorders>
          </w:tcPr>
          <w:p w14:paraId="1EC2A1B8">
            <w:pPr>
              <w:snapToGrid w:val="0"/>
              <w:spacing w:line="240" w:lineRule="atLeast"/>
              <w:ind w:firstLine="420"/>
              <w:rPr>
                <w:rFonts w:ascii="仿宋_GB2312" w:hAnsi="仿宋_GB2312" w:cs="仿宋_GB2312"/>
                <w:kern w:val="0"/>
                <w:szCs w:val="21"/>
              </w:rPr>
            </w:pPr>
          </w:p>
        </w:tc>
      </w:tr>
      <w:tr w14:paraId="2274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1" w:type="dxa"/>
            <w:tcBorders>
              <w:top w:val="single" w:color="auto" w:sz="4" w:space="0"/>
              <w:left w:val="single" w:color="auto" w:sz="4" w:space="0"/>
              <w:bottom w:val="single" w:color="auto" w:sz="4" w:space="0"/>
              <w:right w:val="single" w:color="auto" w:sz="4" w:space="0"/>
            </w:tcBorders>
            <w:vAlign w:val="center"/>
          </w:tcPr>
          <w:p w14:paraId="1BECB42B">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作业面积和地点</w:t>
            </w:r>
          </w:p>
        </w:tc>
        <w:tc>
          <w:tcPr>
            <w:tcW w:w="1984" w:type="dxa"/>
            <w:tcBorders>
              <w:top w:val="single" w:color="auto" w:sz="4" w:space="0"/>
              <w:left w:val="single" w:color="auto" w:sz="4" w:space="0"/>
              <w:bottom w:val="single" w:color="auto" w:sz="4" w:space="0"/>
              <w:right w:val="single" w:color="auto" w:sz="4" w:space="0"/>
            </w:tcBorders>
            <w:vAlign w:val="center"/>
          </w:tcPr>
          <w:p w14:paraId="2A0355CD">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作业面积和地点</w:t>
            </w:r>
          </w:p>
        </w:tc>
        <w:tc>
          <w:tcPr>
            <w:tcW w:w="6379" w:type="dxa"/>
            <w:gridSpan w:val="5"/>
            <w:tcBorders>
              <w:top w:val="single" w:color="auto" w:sz="4" w:space="0"/>
              <w:left w:val="single" w:color="auto" w:sz="4" w:space="0"/>
              <w:bottom w:val="single" w:color="auto" w:sz="4" w:space="0"/>
              <w:right w:val="single" w:color="auto" w:sz="4" w:space="0"/>
            </w:tcBorders>
            <w:vAlign w:val="center"/>
          </w:tcPr>
          <w:p w14:paraId="6145C800">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1.夏季</w:t>
            </w:r>
            <w:r>
              <w:rPr>
                <w:rFonts w:hint="eastAsia" w:ascii="仿宋_GB2312" w:hAnsi="仿宋_GB2312" w:eastAsia="仿宋_GB2312" w:cs="仿宋_GB2312"/>
                <w:kern w:val="0"/>
                <w:szCs w:val="21"/>
              </w:rPr>
              <w:t>(秋季)</w:t>
            </w:r>
            <w:r>
              <w:rPr>
                <w:rFonts w:hint="eastAsia" w:ascii="仿宋_GB2312" w:hAnsi="仿宋_GB2312" w:cs="仿宋_GB2312"/>
                <w:kern w:val="0"/>
                <w:szCs w:val="21"/>
                <w:u w:val="single"/>
              </w:rPr>
              <w:t xml:space="preserve">           </w:t>
            </w:r>
            <w:r>
              <w:rPr>
                <w:rFonts w:hint="eastAsia" w:ascii="仿宋_GB2312" w:hAnsi="仿宋_GB2312" w:cs="仿宋_GB2312"/>
                <w:kern w:val="0"/>
                <w:szCs w:val="21"/>
              </w:rPr>
              <w:t>亩，作业地点</w:t>
            </w:r>
            <w:r>
              <w:rPr>
                <w:rFonts w:hint="eastAsia" w:ascii="仿宋_GB2312" w:hAnsi="仿宋_GB2312" w:cs="仿宋_GB2312"/>
                <w:kern w:val="0"/>
                <w:szCs w:val="21"/>
                <w:u w:val="single"/>
              </w:rPr>
              <w:t xml:space="preserve">    镇    村  </w:t>
            </w:r>
            <w:r>
              <w:rPr>
                <w:rFonts w:hint="eastAsia" w:ascii="仿宋_GB2312" w:hAnsi="仿宋_GB2312" w:cs="仿宋_GB2312"/>
                <w:kern w:val="0"/>
                <w:szCs w:val="21"/>
              </w:rPr>
              <w:t>；</w:t>
            </w:r>
          </w:p>
          <w:p w14:paraId="2C7FCFCE">
            <w:pPr>
              <w:snapToGrid w:val="0"/>
              <w:spacing w:line="240" w:lineRule="atLeast"/>
              <w:ind w:firstLine="420"/>
              <w:rPr>
                <w:rFonts w:ascii="仿宋_GB2312" w:hAnsi="仿宋_GB2312" w:cs="仿宋_GB2312"/>
                <w:kern w:val="0"/>
                <w:szCs w:val="21"/>
              </w:rPr>
            </w:pPr>
          </w:p>
          <w:p w14:paraId="16756574">
            <w:pPr>
              <w:snapToGrid w:val="0"/>
              <w:spacing w:line="240" w:lineRule="atLeast"/>
              <w:rPr>
                <w:rFonts w:ascii="仿宋_GB2312" w:hAnsi="仿宋_GB2312" w:cs="仿宋_GB2312"/>
                <w:kern w:val="0"/>
                <w:szCs w:val="21"/>
              </w:rPr>
            </w:pPr>
            <w:r>
              <w:rPr>
                <w:rFonts w:hint="eastAsia" w:ascii="仿宋_GB2312" w:hAnsi="仿宋_GB2312" w:cs="仿宋_GB2312"/>
                <w:kern w:val="0"/>
                <w:szCs w:val="21"/>
              </w:rPr>
              <w:t>2.</w:t>
            </w:r>
            <w:r>
              <w:rPr>
                <w:rFonts w:hint="eastAsia" w:ascii="仿宋_GB2312" w:hAnsi="仿宋_GB2312" w:cs="仿宋_GB2312"/>
                <w:kern w:val="0"/>
                <w:szCs w:val="21"/>
                <w:lang w:eastAsia="zh-CN"/>
              </w:rPr>
              <w:t>犁</w:t>
            </w:r>
            <w:r>
              <w:rPr>
                <w:rFonts w:hint="eastAsia" w:ascii="仿宋_GB2312" w:hAnsi="仿宋_GB2312" w:cs="仿宋_GB2312"/>
                <w:kern w:val="0"/>
                <w:szCs w:val="21"/>
              </w:rPr>
              <w:t>耕深翻</w:t>
            </w:r>
            <w:r>
              <w:rPr>
                <w:rFonts w:hint="eastAsia" w:ascii="仿宋_GB2312" w:hAnsi="仿宋_GB2312" w:cs="仿宋_GB2312"/>
                <w:kern w:val="0"/>
                <w:szCs w:val="21"/>
                <w:u w:val="single"/>
              </w:rPr>
              <w:t xml:space="preserve">            </w:t>
            </w:r>
            <w:r>
              <w:rPr>
                <w:rFonts w:hint="eastAsia" w:ascii="宋体" w:hAnsi="宋体" w:cs="宋体"/>
                <w:kern w:val="0"/>
                <w:szCs w:val="21"/>
              </w:rPr>
              <w:t xml:space="preserve">亩， </w:t>
            </w:r>
            <w:r>
              <w:rPr>
                <w:rFonts w:hint="eastAsia" w:ascii="仿宋_GB2312" w:hAnsi="仿宋_GB2312" w:cs="仿宋_GB2312"/>
                <w:kern w:val="0"/>
                <w:szCs w:val="21"/>
              </w:rPr>
              <w:t>作业地点</w:t>
            </w:r>
            <w:r>
              <w:rPr>
                <w:rFonts w:hint="eastAsia" w:ascii="仿宋_GB2312" w:hAnsi="仿宋_GB2312" w:cs="仿宋_GB2312"/>
                <w:kern w:val="0"/>
                <w:szCs w:val="21"/>
                <w:u w:val="single"/>
              </w:rPr>
              <w:t xml:space="preserve">    镇    村  </w:t>
            </w:r>
            <w:r>
              <w:rPr>
                <w:rFonts w:hint="eastAsia" w:ascii="仿宋_GB2312" w:hAnsi="仿宋_GB2312" w:cs="仿宋_GB2312"/>
                <w:kern w:val="0"/>
                <w:szCs w:val="21"/>
              </w:rPr>
              <w:t>。</w:t>
            </w:r>
          </w:p>
        </w:tc>
      </w:tr>
      <w:tr w14:paraId="09E3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7" w:type="dxa"/>
            <w:gridSpan w:val="3"/>
            <w:tcBorders>
              <w:top w:val="single" w:color="auto" w:sz="4" w:space="0"/>
              <w:left w:val="single" w:color="auto" w:sz="4" w:space="0"/>
              <w:bottom w:val="single" w:color="auto" w:sz="4" w:space="0"/>
              <w:right w:val="single" w:color="auto" w:sz="4" w:space="0"/>
            </w:tcBorders>
          </w:tcPr>
          <w:p w14:paraId="70B4FCE3">
            <w:pPr>
              <w:snapToGrid w:val="0"/>
              <w:spacing w:line="240" w:lineRule="atLeast"/>
              <w:ind w:firstLine="420"/>
              <w:rPr>
                <w:rFonts w:ascii="仿宋_GB2312" w:hAnsi="仿宋_GB2312" w:cs="仿宋_GB2312"/>
                <w:kern w:val="0"/>
                <w:szCs w:val="21"/>
              </w:rPr>
            </w:pPr>
            <w:r>
              <w:rPr>
                <w:rFonts w:hint="eastAsia" w:ascii="仿宋_GB2312" w:hAnsi="仿宋_GB2312" w:cs="仿宋_GB2312"/>
                <w:kern w:val="0"/>
                <w:szCs w:val="21"/>
              </w:rPr>
              <w:t>补助对象签字或盖章：</w:t>
            </w:r>
          </w:p>
          <w:p w14:paraId="2692673D">
            <w:pPr>
              <w:snapToGrid w:val="0"/>
              <w:spacing w:line="240" w:lineRule="atLeast"/>
              <w:ind w:firstLine="420"/>
              <w:rPr>
                <w:rFonts w:ascii="仿宋_GB2312" w:hAnsi="仿宋_GB2312" w:cs="仿宋_GB2312"/>
                <w:kern w:val="0"/>
                <w:szCs w:val="21"/>
              </w:rPr>
            </w:pPr>
            <w:r>
              <w:rPr>
                <w:rFonts w:hint="eastAsia" w:ascii="仿宋_GB2312" w:hAnsi="仿宋_GB2312" w:cs="仿宋_GB2312"/>
                <w:kern w:val="0"/>
                <w:szCs w:val="21"/>
              </w:rPr>
              <w:t xml:space="preserve">                         </w:t>
            </w:r>
          </w:p>
          <w:p w14:paraId="33009B26">
            <w:pPr>
              <w:snapToGrid w:val="0"/>
              <w:spacing w:line="240" w:lineRule="atLeast"/>
              <w:ind w:firstLine="3150" w:firstLineChars="1500"/>
              <w:rPr>
                <w:rFonts w:ascii="仿宋_GB2312" w:hAnsi="仿宋_GB2312" w:cs="仿宋_GB2312"/>
                <w:kern w:val="0"/>
                <w:szCs w:val="21"/>
              </w:rPr>
            </w:pPr>
            <w:r>
              <w:rPr>
                <w:rFonts w:hint="eastAsia" w:ascii="仿宋_GB2312" w:hAnsi="仿宋_GB2312" w:cs="仿宋_GB2312"/>
                <w:kern w:val="0"/>
                <w:szCs w:val="21"/>
              </w:rPr>
              <w:t>月  日</w:t>
            </w:r>
          </w:p>
        </w:tc>
        <w:tc>
          <w:tcPr>
            <w:tcW w:w="4677" w:type="dxa"/>
            <w:gridSpan w:val="4"/>
            <w:tcBorders>
              <w:top w:val="single" w:color="auto" w:sz="4" w:space="0"/>
              <w:left w:val="single" w:color="auto" w:sz="4" w:space="0"/>
              <w:bottom w:val="single" w:color="auto" w:sz="4" w:space="0"/>
              <w:right w:val="single" w:color="auto" w:sz="4" w:space="0"/>
            </w:tcBorders>
          </w:tcPr>
          <w:p w14:paraId="28CA4360">
            <w:pPr>
              <w:snapToGrid w:val="0"/>
              <w:spacing w:line="240" w:lineRule="atLeast"/>
              <w:ind w:firstLine="420"/>
              <w:rPr>
                <w:rFonts w:ascii="仿宋_GB2312" w:hAnsi="仿宋_GB2312" w:cs="仿宋_GB2312"/>
                <w:kern w:val="0"/>
                <w:szCs w:val="21"/>
              </w:rPr>
            </w:pPr>
            <w:r>
              <w:rPr>
                <w:rFonts w:hint="eastAsia" w:ascii="仿宋_GB2312" w:hAnsi="仿宋_GB2312" w:cs="仿宋_GB2312"/>
                <w:kern w:val="0"/>
                <w:szCs w:val="21"/>
              </w:rPr>
              <w:t>镇街农机部门签字</w:t>
            </w:r>
          </w:p>
          <w:p w14:paraId="5BD22AF6">
            <w:pPr>
              <w:snapToGrid w:val="0"/>
              <w:spacing w:line="240" w:lineRule="atLeast"/>
              <w:ind w:firstLine="1470" w:firstLineChars="700"/>
              <w:rPr>
                <w:rFonts w:ascii="仿宋_GB2312" w:hAnsi="仿宋_GB2312" w:cs="仿宋_GB2312"/>
                <w:kern w:val="0"/>
                <w:szCs w:val="21"/>
              </w:rPr>
            </w:pPr>
            <w:r>
              <w:rPr>
                <w:rFonts w:hint="eastAsia" w:ascii="仿宋_GB2312" w:hAnsi="仿宋_GB2312" w:cs="仿宋_GB2312"/>
                <w:kern w:val="0"/>
                <w:szCs w:val="21"/>
              </w:rPr>
              <w:t>盖章</w:t>
            </w:r>
          </w:p>
          <w:p w14:paraId="2758951B">
            <w:pPr>
              <w:snapToGrid w:val="0"/>
              <w:spacing w:line="240" w:lineRule="atLeast"/>
              <w:ind w:firstLine="3045" w:firstLineChars="1450"/>
              <w:rPr>
                <w:rFonts w:ascii="仿宋_GB2312" w:hAnsi="仿宋_GB2312" w:cs="仿宋_GB2312"/>
                <w:kern w:val="0"/>
                <w:szCs w:val="21"/>
              </w:rPr>
            </w:pPr>
            <w:r>
              <w:rPr>
                <w:rFonts w:hint="eastAsia" w:ascii="仿宋_GB2312" w:hAnsi="仿宋_GB2312" w:cs="仿宋_GB2312"/>
                <w:kern w:val="0"/>
                <w:szCs w:val="21"/>
              </w:rPr>
              <w:t>月   日</w:t>
            </w:r>
          </w:p>
        </w:tc>
      </w:tr>
      <w:tr w14:paraId="06F8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787" w:type="dxa"/>
            <w:gridSpan w:val="3"/>
            <w:tcBorders>
              <w:top w:val="single" w:color="auto" w:sz="4" w:space="0"/>
              <w:left w:val="single" w:color="auto" w:sz="4" w:space="0"/>
              <w:bottom w:val="single" w:color="auto" w:sz="4" w:space="0"/>
              <w:right w:val="single" w:color="auto" w:sz="4" w:space="0"/>
            </w:tcBorders>
          </w:tcPr>
          <w:p w14:paraId="43C3A786">
            <w:pPr>
              <w:snapToGrid w:val="0"/>
              <w:spacing w:line="240" w:lineRule="atLeast"/>
              <w:ind w:firstLine="420"/>
              <w:rPr>
                <w:rFonts w:ascii="仿宋_GB2312" w:hAnsi="仿宋_GB2312" w:cs="仿宋_GB2312"/>
                <w:kern w:val="0"/>
                <w:szCs w:val="21"/>
              </w:rPr>
            </w:pPr>
          </w:p>
          <w:p w14:paraId="15BB64D8">
            <w:pPr>
              <w:snapToGrid w:val="0"/>
              <w:spacing w:line="240" w:lineRule="atLeast"/>
              <w:rPr>
                <w:rFonts w:ascii="仿宋_GB2312" w:hAnsi="仿宋_GB2312" w:eastAsia="仿宋_GB2312" w:cs="仿宋_GB2312"/>
                <w:kern w:val="0"/>
                <w:szCs w:val="21"/>
              </w:rPr>
            </w:pPr>
            <w:r>
              <w:rPr>
                <w:rFonts w:hint="eastAsia" w:ascii="仿宋_GB2312" w:hAnsi="仿宋_GB2312" w:cs="仿宋_GB2312"/>
                <w:kern w:val="0"/>
                <w:szCs w:val="21"/>
              </w:rPr>
              <w:t>区级咨询投诉处理电话</w:t>
            </w:r>
            <w:r>
              <w:rPr>
                <w:rFonts w:hint="eastAsia" w:ascii="仿宋_GB2312" w:hAnsi="仿宋_GB2312" w:eastAsia="仿宋_GB2312" w:cs="仿宋_GB2312"/>
                <w:kern w:val="0"/>
                <w:szCs w:val="21"/>
              </w:rPr>
              <w:t>:57212624</w:t>
            </w:r>
          </w:p>
        </w:tc>
        <w:tc>
          <w:tcPr>
            <w:tcW w:w="4677" w:type="dxa"/>
            <w:gridSpan w:val="4"/>
            <w:tcBorders>
              <w:top w:val="single" w:color="auto" w:sz="4" w:space="0"/>
              <w:left w:val="single" w:color="auto" w:sz="4" w:space="0"/>
              <w:bottom w:val="single" w:color="auto" w:sz="4" w:space="0"/>
              <w:right w:val="single" w:color="auto" w:sz="4" w:space="0"/>
            </w:tcBorders>
          </w:tcPr>
          <w:p w14:paraId="0828EB0A">
            <w:pPr>
              <w:snapToGrid w:val="0"/>
              <w:spacing w:line="240" w:lineRule="atLeast"/>
              <w:ind w:firstLine="420"/>
              <w:rPr>
                <w:rFonts w:ascii="仿宋_GB2312" w:hAnsi="仿宋_GB2312" w:cs="仿宋_GB2312"/>
                <w:kern w:val="0"/>
                <w:szCs w:val="21"/>
              </w:rPr>
            </w:pPr>
          </w:p>
          <w:p w14:paraId="0E4FB9EE">
            <w:pPr>
              <w:snapToGrid w:val="0"/>
              <w:spacing w:line="240" w:lineRule="atLeast"/>
              <w:ind w:firstLine="420"/>
              <w:rPr>
                <w:rFonts w:ascii="仿宋_GB2312" w:hAnsi="仿宋_GB2312" w:cs="仿宋_GB2312"/>
                <w:kern w:val="0"/>
                <w:szCs w:val="21"/>
              </w:rPr>
            </w:pPr>
            <w:r>
              <w:rPr>
                <w:rFonts w:hint="eastAsia" w:ascii="仿宋_GB2312" w:hAnsi="仿宋_GB2312" w:cs="仿宋_GB2312"/>
                <w:kern w:val="0"/>
                <w:szCs w:val="21"/>
              </w:rPr>
              <w:t>区级农机部门:56610398</w:t>
            </w:r>
          </w:p>
          <w:p w14:paraId="7427CFC2">
            <w:pPr>
              <w:snapToGrid w:val="0"/>
              <w:spacing w:line="240" w:lineRule="atLeast"/>
              <w:ind w:firstLine="420"/>
              <w:rPr>
                <w:rFonts w:ascii="仿宋_GB2312" w:hAnsi="仿宋_GB2312" w:cs="仿宋_GB2312"/>
                <w:kern w:val="0"/>
                <w:szCs w:val="21"/>
              </w:rPr>
            </w:pPr>
            <w:r>
              <w:rPr>
                <w:rFonts w:hint="eastAsia" w:ascii="仿宋_GB2312" w:hAnsi="仿宋_GB2312" w:cs="仿宋_GB2312"/>
                <w:kern w:val="0"/>
                <w:szCs w:val="21"/>
              </w:rPr>
              <w:t>区级财政部门:57207210</w:t>
            </w:r>
          </w:p>
        </w:tc>
      </w:tr>
    </w:tbl>
    <w:p w14:paraId="77C18BD1">
      <w:pPr>
        <w:spacing w:beforeLines="50" w:line="240" w:lineRule="exact"/>
        <w:rPr>
          <w:rFonts w:ascii="仿宋_GB2312" w:hAnsi="仿宋_GB2312" w:cs="仿宋_GB2312"/>
          <w:szCs w:val="21"/>
        </w:rPr>
      </w:pPr>
      <w:r>
        <w:rPr>
          <w:rFonts w:hint="eastAsia" w:ascii="仿宋_GB2312" w:hAnsi="仿宋_GB2312" w:cs="仿宋_GB2312"/>
          <w:kern w:val="0"/>
          <w:szCs w:val="21"/>
        </w:rPr>
        <w:t>注：1. 本表仅为样式，具体内容要由镇街农机部门根据年度实施方案进行完善充实，并向社会宣传公告。2.本表一式3份，补助对象1份、镇街农机部门1份、村（社区）留存一份。</w:t>
      </w:r>
    </w:p>
    <w:p w14:paraId="6A5D9908">
      <w:pPr>
        <w:spacing w:beforeLines="50" w:line="240" w:lineRule="exact"/>
        <w:ind w:firstLine="420"/>
        <w:rPr>
          <w:rFonts w:ascii="仿宋_GB2312" w:hAnsi="仿宋_GB2312" w:cs="仿宋_GB2312"/>
          <w:szCs w:val="21"/>
        </w:rPr>
      </w:pPr>
    </w:p>
    <w:p w14:paraId="546C40A1">
      <w:pPr>
        <w:rPr>
          <w:rFonts w:ascii="仿宋_GB2312" w:hAnsi="黑体" w:eastAsia="仿宋_GB2312"/>
          <w:sz w:val="28"/>
          <w:szCs w:val="28"/>
        </w:rPr>
      </w:pPr>
      <w:r>
        <w:rPr>
          <w:rFonts w:hint="eastAsia" w:ascii="仿宋_GB2312" w:hAnsi="宋体" w:eastAsia="仿宋_GB2312"/>
          <w:kern w:val="0"/>
          <w:sz w:val="28"/>
          <w:szCs w:val="28"/>
        </w:rPr>
        <w:t>附件3：</w:t>
      </w:r>
    </w:p>
    <w:p w14:paraId="1DB0FF33">
      <w:pPr>
        <w:spacing w:line="590" w:lineRule="exact"/>
        <w:ind w:left="3614" w:hanging="3614" w:hangingChars="1000"/>
        <w:rPr>
          <w:rFonts w:cs="仿宋_GB2312" w:asciiTheme="majorEastAsia" w:hAnsiTheme="majorEastAsia" w:eastAsiaTheme="majorEastAsia"/>
          <w:b/>
          <w:color w:val="000000"/>
          <w:kern w:val="0"/>
          <w:sz w:val="36"/>
        </w:rPr>
      </w:pPr>
      <w:r>
        <w:rPr>
          <w:rFonts w:hint="eastAsia" w:cs="仿宋_GB2312" w:asciiTheme="majorEastAsia" w:hAnsiTheme="majorEastAsia" w:eastAsiaTheme="majorEastAsia"/>
          <w:b/>
          <w:color w:val="000000"/>
          <w:kern w:val="0"/>
          <w:sz w:val="36"/>
        </w:rPr>
        <w:t>溧水区</w:t>
      </w:r>
      <w:r>
        <w:rPr>
          <w:rFonts w:hint="eastAsia" w:cs="仿宋_GB2312" w:asciiTheme="majorEastAsia" w:hAnsiTheme="majorEastAsia" w:eastAsiaTheme="majorEastAsia"/>
          <w:b/>
          <w:color w:val="000000"/>
          <w:kern w:val="0"/>
          <w:sz w:val="36"/>
          <w:lang w:eastAsia="zh-CN"/>
        </w:rPr>
        <w:t>2026年</w:t>
      </w:r>
      <w:r>
        <w:rPr>
          <w:rFonts w:hint="eastAsia" w:cs="仿宋_GB2312" w:asciiTheme="majorEastAsia" w:hAnsiTheme="majorEastAsia" w:eastAsiaTheme="majorEastAsia"/>
          <w:b/>
          <w:color w:val="000000"/>
          <w:kern w:val="0"/>
          <w:sz w:val="36"/>
        </w:rPr>
        <w:t>秸秆机械化还田和</w:t>
      </w:r>
      <w:r>
        <w:rPr>
          <w:rFonts w:hint="eastAsia" w:cs="仿宋_GB2312" w:asciiTheme="majorEastAsia" w:hAnsiTheme="majorEastAsia" w:eastAsiaTheme="majorEastAsia"/>
          <w:b/>
          <w:color w:val="000000"/>
          <w:kern w:val="0"/>
          <w:sz w:val="36"/>
          <w:lang w:eastAsia="zh-CN"/>
        </w:rPr>
        <w:t>犁</w:t>
      </w:r>
      <w:r>
        <w:rPr>
          <w:rFonts w:hint="eastAsia" w:cs="仿宋_GB2312" w:asciiTheme="majorEastAsia" w:hAnsiTheme="majorEastAsia" w:eastAsiaTheme="majorEastAsia"/>
          <w:b/>
          <w:color w:val="000000"/>
          <w:kern w:val="0"/>
          <w:sz w:val="36"/>
        </w:rPr>
        <w:t>耕深翻还田作业补助资金申请表</w:t>
      </w:r>
    </w:p>
    <w:p w14:paraId="03696735">
      <w:pPr>
        <w:ind w:firstLine="422"/>
        <w:jc w:val="center"/>
        <w:rPr>
          <w:rFonts w:ascii="仿宋_GB2312" w:hAnsi="仿宋_GB2312" w:cs="仿宋_GB2312"/>
          <w:b/>
          <w:szCs w:val="21"/>
        </w:rPr>
      </w:pPr>
    </w:p>
    <w:tbl>
      <w:tblPr>
        <w:tblStyle w:val="2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10"/>
        <w:gridCol w:w="466"/>
        <w:gridCol w:w="224"/>
        <w:gridCol w:w="104"/>
        <w:gridCol w:w="229"/>
        <w:gridCol w:w="1569"/>
        <w:gridCol w:w="709"/>
        <w:gridCol w:w="750"/>
        <w:gridCol w:w="1887"/>
        <w:gridCol w:w="907"/>
      </w:tblGrid>
      <w:tr w14:paraId="1139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349F3784">
            <w:pPr>
              <w:snapToGrid w:val="0"/>
              <w:spacing w:beforeLines="50" w:line="300" w:lineRule="exact"/>
              <w:jc w:val="center"/>
              <w:rPr>
                <w:rFonts w:ascii="仿宋_GB2312" w:hAnsi="仿宋_GB2312" w:cs="仿宋_GB2312"/>
                <w:kern w:val="0"/>
                <w:szCs w:val="21"/>
              </w:rPr>
            </w:pPr>
            <w:r>
              <w:rPr>
                <w:rFonts w:hint="eastAsia" w:ascii="仿宋_GB2312" w:hAnsi="仿宋_GB2312" w:cs="仿宋_GB2312"/>
                <w:kern w:val="0"/>
                <w:szCs w:val="21"/>
              </w:rPr>
              <w:t>实际种植户基本情况</w:t>
            </w:r>
          </w:p>
        </w:tc>
        <w:tc>
          <w:tcPr>
            <w:tcW w:w="1500" w:type="dxa"/>
            <w:gridSpan w:val="3"/>
            <w:vMerge w:val="restart"/>
            <w:tcBorders>
              <w:top w:val="single" w:color="auto" w:sz="4" w:space="0"/>
              <w:left w:val="single" w:color="auto" w:sz="4" w:space="0"/>
              <w:bottom w:val="single" w:color="auto" w:sz="4" w:space="0"/>
              <w:right w:val="single" w:color="auto" w:sz="4" w:space="0"/>
            </w:tcBorders>
            <w:vAlign w:val="center"/>
          </w:tcPr>
          <w:p w14:paraId="7277D2A0">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单位名称或</w:t>
            </w:r>
          </w:p>
          <w:p w14:paraId="45448FC8">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姓名</w:t>
            </w:r>
          </w:p>
        </w:tc>
        <w:tc>
          <w:tcPr>
            <w:tcW w:w="1902" w:type="dxa"/>
            <w:gridSpan w:val="3"/>
            <w:vMerge w:val="restart"/>
            <w:tcBorders>
              <w:top w:val="single" w:color="auto" w:sz="4" w:space="0"/>
              <w:left w:val="single" w:color="auto" w:sz="4" w:space="0"/>
              <w:bottom w:val="single" w:color="auto" w:sz="4" w:space="0"/>
              <w:right w:val="single" w:color="auto" w:sz="4" w:space="0"/>
            </w:tcBorders>
            <w:vAlign w:val="center"/>
          </w:tcPr>
          <w:p w14:paraId="48F26826">
            <w:pPr>
              <w:snapToGrid w:val="0"/>
              <w:spacing w:line="590" w:lineRule="exact"/>
              <w:ind w:firstLine="420"/>
              <w:jc w:val="center"/>
              <w:rPr>
                <w:rFonts w:ascii="仿宋_GB2312" w:hAnsi="仿宋_GB2312" w:cs="仿宋_GB2312"/>
                <w:kern w:val="0"/>
                <w:szCs w:val="21"/>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7EAB61E">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联系方式</w:t>
            </w:r>
          </w:p>
        </w:tc>
        <w:tc>
          <w:tcPr>
            <w:tcW w:w="750" w:type="dxa"/>
            <w:tcBorders>
              <w:top w:val="single" w:color="auto" w:sz="4" w:space="0"/>
              <w:left w:val="single" w:color="auto" w:sz="4" w:space="0"/>
              <w:bottom w:val="single" w:color="auto" w:sz="4" w:space="0"/>
              <w:right w:val="single" w:color="auto" w:sz="4" w:space="0"/>
            </w:tcBorders>
            <w:vAlign w:val="center"/>
          </w:tcPr>
          <w:p w14:paraId="4F3EEE88">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电话</w:t>
            </w:r>
          </w:p>
        </w:tc>
        <w:tc>
          <w:tcPr>
            <w:tcW w:w="1887" w:type="dxa"/>
            <w:tcBorders>
              <w:top w:val="single" w:color="auto" w:sz="4" w:space="0"/>
              <w:left w:val="single" w:color="auto" w:sz="4" w:space="0"/>
              <w:bottom w:val="single" w:color="auto" w:sz="4" w:space="0"/>
              <w:right w:val="single" w:color="auto" w:sz="4" w:space="0"/>
            </w:tcBorders>
            <w:vAlign w:val="center"/>
          </w:tcPr>
          <w:p w14:paraId="7DA7E339">
            <w:pPr>
              <w:snapToGrid w:val="0"/>
              <w:spacing w:line="590" w:lineRule="exact"/>
              <w:ind w:firstLine="420"/>
              <w:jc w:val="center"/>
              <w:rPr>
                <w:rFonts w:ascii="仿宋_GB2312" w:hAnsi="仿宋_GB2312" w:cs="仿宋_GB2312"/>
                <w:kern w:val="0"/>
                <w:szCs w:val="21"/>
              </w:rPr>
            </w:pP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59C9D79F">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备注</w:t>
            </w:r>
          </w:p>
        </w:tc>
      </w:tr>
      <w:tr w14:paraId="6DCC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3AC3D0EA">
            <w:pPr>
              <w:widowControl/>
              <w:ind w:firstLine="420"/>
              <w:jc w:val="center"/>
              <w:rPr>
                <w:rFonts w:ascii="仿宋_GB2312" w:hAnsi="仿宋_GB2312" w:cs="仿宋_GB2312"/>
                <w:kern w:val="0"/>
                <w:szCs w:val="21"/>
              </w:rPr>
            </w:pPr>
          </w:p>
        </w:tc>
        <w:tc>
          <w:tcPr>
            <w:tcW w:w="1500" w:type="dxa"/>
            <w:gridSpan w:val="3"/>
            <w:vMerge w:val="continue"/>
            <w:tcBorders>
              <w:top w:val="single" w:color="auto" w:sz="4" w:space="0"/>
              <w:left w:val="single" w:color="auto" w:sz="4" w:space="0"/>
              <w:bottom w:val="single" w:color="auto" w:sz="4" w:space="0"/>
              <w:right w:val="single" w:color="auto" w:sz="4" w:space="0"/>
            </w:tcBorders>
            <w:vAlign w:val="center"/>
          </w:tcPr>
          <w:p w14:paraId="2C5C48B1">
            <w:pPr>
              <w:widowControl/>
              <w:ind w:firstLine="420"/>
              <w:jc w:val="center"/>
              <w:rPr>
                <w:rFonts w:ascii="仿宋_GB2312" w:hAnsi="仿宋_GB2312" w:cs="仿宋_GB2312"/>
                <w:kern w:val="0"/>
                <w:szCs w:val="21"/>
              </w:rPr>
            </w:pPr>
          </w:p>
        </w:tc>
        <w:tc>
          <w:tcPr>
            <w:tcW w:w="1902" w:type="dxa"/>
            <w:gridSpan w:val="3"/>
            <w:vMerge w:val="continue"/>
            <w:tcBorders>
              <w:top w:val="single" w:color="auto" w:sz="4" w:space="0"/>
              <w:left w:val="single" w:color="auto" w:sz="4" w:space="0"/>
              <w:bottom w:val="single" w:color="auto" w:sz="4" w:space="0"/>
              <w:right w:val="single" w:color="auto" w:sz="4" w:space="0"/>
            </w:tcBorders>
            <w:vAlign w:val="center"/>
          </w:tcPr>
          <w:p w14:paraId="0D49D1E2">
            <w:pPr>
              <w:widowControl/>
              <w:ind w:firstLine="420"/>
              <w:jc w:val="center"/>
              <w:rPr>
                <w:rFonts w:ascii="仿宋_GB2312" w:hAnsi="仿宋_GB2312" w:cs="仿宋_GB2312"/>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D34AF77">
            <w:pPr>
              <w:widowControl/>
              <w:ind w:firstLine="420"/>
              <w:jc w:val="center"/>
              <w:rPr>
                <w:rFonts w:ascii="仿宋_GB2312" w:hAnsi="仿宋_GB2312" w:cs="仿宋_GB2312"/>
                <w:kern w:val="0"/>
                <w:szCs w:val="21"/>
              </w:rPr>
            </w:pPr>
          </w:p>
        </w:tc>
        <w:tc>
          <w:tcPr>
            <w:tcW w:w="750" w:type="dxa"/>
            <w:tcBorders>
              <w:top w:val="single" w:color="auto" w:sz="4" w:space="0"/>
              <w:left w:val="single" w:color="auto" w:sz="4" w:space="0"/>
              <w:bottom w:val="single" w:color="auto" w:sz="4" w:space="0"/>
              <w:right w:val="single" w:color="auto" w:sz="4" w:space="0"/>
            </w:tcBorders>
            <w:vAlign w:val="center"/>
          </w:tcPr>
          <w:p w14:paraId="43084EA7">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手机</w:t>
            </w:r>
          </w:p>
        </w:tc>
        <w:tc>
          <w:tcPr>
            <w:tcW w:w="1887" w:type="dxa"/>
            <w:tcBorders>
              <w:top w:val="single" w:color="auto" w:sz="4" w:space="0"/>
              <w:left w:val="single" w:color="auto" w:sz="4" w:space="0"/>
              <w:bottom w:val="single" w:color="auto" w:sz="4" w:space="0"/>
              <w:right w:val="single" w:color="auto" w:sz="4" w:space="0"/>
            </w:tcBorders>
            <w:vAlign w:val="center"/>
          </w:tcPr>
          <w:p w14:paraId="62FE5C89">
            <w:pPr>
              <w:snapToGrid w:val="0"/>
              <w:spacing w:line="590" w:lineRule="exact"/>
              <w:ind w:firstLine="420"/>
              <w:jc w:val="center"/>
              <w:rPr>
                <w:rFonts w:ascii="仿宋_GB2312" w:hAnsi="仿宋_GB2312" w:cs="仿宋_GB2312"/>
                <w:kern w:val="0"/>
                <w:szCs w:val="21"/>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0E151C66">
            <w:pPr>
              <w:widowControl/>
              <w:ind w:firstLine="420"/>
              <w:jc w:val="center"/>
              <w:rPr>
                <w:rFonts w:ascii="仿宋_GB2312" w:hAnsi="仿宋_GB2312" w:cs="仿宋_GB2312"/>
                <w:kern w:val="0"/>
                <w:szCs w:val="21"/>
              </w:rPr>
            </w:pPr>
          </w:p>
        </w:tc>
      </w:tr>
      <w:tr w14:paraId="26CA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7026E520">
            <w:pPr>
              <w:widowControl/>
              <w:ind w:firstLine="420"/>
              <w:jc w:val="center"/>
              <w:rPr>
                <w:rFonts w:ascii="仿宋_GB2312" w:hAnsi="仿宋_GB2312" w:cs="仿宋_GB2312"/>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6CAE5873">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地址</w:t>
            </w:r>
          </w:p>
        </w:tc>
        <w:tc>
          <w:tcPr>
            <w:tcW w:w="5938" w:type="dxa"/>
            <w:gridSpan w:val="8"/>
            <w:tcBorders>
              <w:top w:val="single" w:color="auto" w:sz="4" w:space="0"/>
              <w:left w:val="single" w:color="auto" w:sz="4" w:space="0"/>
              <w:bottom w:val="single" w:color="auto" w:sz="4" w:space="0"/>
              <w:right w:val="single" w:color="auto" w:sz="4" w:space="0"/>
            </w:tcBorders>
            <w:vAlign w:val="center"/>
          </w:tcPr>
          <w:p w14:paraId="28E45362">
            <w:pPr>
              <w:snapToGrid w:val="0"/>
              <w:spacing w:line="590" w:lineRule="exact"/>
              <w:ind w:firstLine="420"/>
              <w:jc w:val="center"/>
              <w:rPr>
                <w:rFonts w:ascii="仿宋_GB2312" w:hAnsi="仿宋_GB2312" w:cs="仿宋_GB2312"/>
                <w:kern w:val="0"/>
                <w:szCs w:val="21"/>
              </w:rPr>
            </w:pPr>
          </w:p>
        </w:tc>
        <w:tc>
          <w:tcPr>
            <w:tcW w:w="907" w:type="dxa"/>
            <w:tcBorders>
              <w:top w:val="single" w:color="auto" w:sz="4" w:space="0"/>
              <w:left w:val="single" w:color="auto" w:sz="4" w:space="0"/>
              <w:bottom w:val="single" w:color="auto" w:sz="4" w:space="0"/>
              <w:right w:val="single" w:color="auto" w:sz="4" w:space="0"/>
            </w:tcBorders>
          </w:tcPr>
          <w:p w14:paraId="43F84F67">
            <w:pPr>
              <w:snapToGrid w:val="0"/>
              <w:spacing w:line="590" w:lineRule="exact"/>
              <w:ind w:firstLine="420"/>
              <w:jc w:val="center"/>
              <w:rPr>
                <w:rFonts w:ascii="仿宋_GB2312" w:hAnsi="仿宋_GB2312" w:cs="仿宋_GB2312"/>
                <w:kern w:val="0"/>
                <w:szCs w:val="21"/>
              </w:rPr>
            </w:pPr>
          </w:p>
        </w:tc>
      </w:tr>
      <w:tr w14:paraId="2526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0CC54FF8">
            <w:pPr>
              <w:widowControl/>
              <w:ind w:firstLine="420"/>
              <w:jc w:val="center"/>
              <w:rPr>
                <w:rFonts w:ascii="仿宋_GB2312" w:hAnsi="仿宋_GB2312" w:cs="仿宋_GB2312"/>
                <w:kern w:val="0"/>
                <w:szCs w:val="21"/>
              </w:rPr>
            </w:pPr>
          </w:p>
        </w:tc>
        <w:tc>
          <w:tcPr>
            <w:tcW w:w="1833" w:type="dxa"/>
            <w:gridSpan w:val="5"/>
            <w:tcBorders>
              <w:top w:val="single" w:color="auto" w:sz="4" w:space="0"/>
              <w:left w:val="single" w:color="auto" w:sz="4" w:space="0"/>
              <w:bottom w:val="single" w:color="auto" w:sz="4" w:space="0"/>
              <w:right w:val="single" w:color="auto" w:sz="4" w:space="0"/>
            </w:tcBorders>
            <w:vAlign w:val="center"/>
          </w:tcPr>
          <w:p w14:paraId="32E82748">
            <w:pPr>
              <w:snapToGrid w:val="0"/>
              <w:spacing w:beforeLines="50" w:line="300" w:lineRule="exact"/>
              <w:ind w:left="-141" w:leftChars="-67" w:firstLine="105" w:firstLineChars="50"/>
              <w:jc w:val="center"/>
              <w:rPr>
                <w:rFonts w:ascii="仿宋_GB2312" w:hAnsi="仿宋_GB2312" w:cs="仿宋_GB2312"/>
                <w:kern w:val="0"/>
                <w:szCs w:val="21"/>
              </w:rPr>
            </w:pPr>
            <w:r>
              <w:rPr>
                <w:rFonts w:hint="eastAsia" w:ascii="仿宋_GB2312" w:hAnsi="仿宋_GB2312" w:cs="仿宋_GB2312"/>
                <w:kern w:val="0"/>
                <w:szCs w:val="21"/>
              </w:rPr>
              <w:t>开户行及银行账号（或一折通号）</w:t>
            </w:r>
          </w:p>
        </w:tc>
        <w:tc>
          <w:tcPr>
            <w:tcW w:w="4915" w:type="dxa"/>
            <w:gridSpan w:val="4"/>
            <w:tcBorders>
              <w:top w:val="single" w:color="auto" w:sz="4" w:space="0"/>
              <w:left w:val="single" w:color="auto" w:sz="4" w:space="0"/>
              <w:bottom w:val="single" w:color="auto" w:sz="4" w:space="0"/>
              <w:right w:val="single" w:color="auto" w:sz="4" w:space="0"/>
            </w:tcBorders>
            <w:vAlign w:val="center"/>
          </w:tcPr>
          <w:p w14:paraId="1205FC3D">
            <w:pPr>
              <w:snapToGrid w:val="0"/>
              <w:spacing w:line="590" w:lineRule="exact"/>
              <w:ind w:firstLine="420"/>
              <w:jc w:val="center"/>
              <w:rPr>
                <w:rFonts w:ascii="仿宋_GB2312" w:hAnsi="仿宋_GB2312" w:cs="仿宋_GB2312"/>
                <w:kern w:val="0"/>
                <w:szCs w:val="21"/>
              </w:rPr>
            </w:pPr>
          </w:p>
        </w:tc>
        <w:tc>
          <w:tcPr>
            <w:tcW w:w="907" w:type="dxa"/>
            <w:tcBorders>
              <w:top w:val="single" w:color="auto" w:sz="4" w:space="0"/>
              <w:left w:val="single" w:color="auto" w:sz="4" w:space="0"/>
              <w:bottom w:val="single" w:color="auto" w:sz="4" w:space="0"/>
              <w:right w:val="single" w:color="auto" w:sz="4" w:space="0"/>
            </w:tcBorders>
          </w:tcPr>
          <w:p w14:paraId="5AE387FB">
            <w:pPr>
              <w:snapToGrid w:val="0"/>
              <w:spacing w:line="590" w:lineRule="exact"/>
              <w:ind w:firstLine="420"/>
              <w:jc w:val="center"/>
              <w:rPr>
                <w:rFonts w:ascii="仿宋_GB2312" w:hAnsi="仿宋_GB2312" w:cs="仿宋_GB2312"/>
                <w:kern w:val="0"/>
                <w:szCs w:val="21"/>
              </w:rPr>
            </w:pPr>
          </w:p>
        </w:tc>
      </w:tr>
      <w:tr w14:paraId="4887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4AA630D4">
            <w:pPr>
              <w:snapToGrid w:val="0"/>
              <w:spacing w:beforeLines="50" w:line="300" w:lineRule="exact"/>
              <w:jc w:val="center"/>
              <w:rPr>
                <w:rFonts w:ascii="仿宋_GB2312" w:hAnsi="仿宋_GB2312" w:cs="仿宋_GB2312"/>
                <w:kern w:val="0"/>
                <w:szCs w:val="21"/>
              </w:rPr>
            </w:pPr>
            <w:r>
              <w:rPr>
                <w:rFonts w:hint="eastAsia" w:ascii="仿宋_GB2312" w:hAnsi="仿宋_GB2312" w:cs="仿宋_GB2312"/>
                <w:kern w:val="0"/>
                <w:szCs w:val="21"/>
              </w:rPr>
              <w:t>实际完成作业面积</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411E142">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作业地点</w:t>
            </w:r>
          </w:p>
        </w:tc>
        <w:tc>
          <w:tcPr>
            <w:tcW w:w="5472" w:type="dxa"/>
            <w:gridSpan w:val="7"/>
            <w:tcBorders>
              <w:top w:val="single" w:color="auto" w:sz="4" w:space="0"/>
              <w:left w:val="single" w:color="auto" w:sz="4" w:space="0"/>
              <w:bottom w:val="single" w:color="auto" w:sz="4" w:space="0"/>
              <w:right w:val="single" w:color="auto" w:sz="4" w:space="0"/>
            </w:tcBorders>
            <w:vAlign w:val="center"/>
          </w:tcPr>
          <w:p w14:paraId="449E43AB">
            <w:pPr>
              <w:snapToGrid w:val="0"/>
              <w:spacing w:line="590" w:lineRule="exact"/>
              <w:ind w:firstLine="1050" w:firstLineChars="500"/>
              <w:jc w:val="center"/>
              <w:rPr>
                <w:rFonts w:ascii="仿宋_GB2312" w:hAnsi="仿宋_GB2312" w:cs="仿宋_GB2312"/>
                <w:kern w:val="0"/>
                <w:szCs w:val="21"/>
              </w:rPr>
            </w:pPr>
            <w:r>
              <w:rPr>
                <w:rFonts w:hint="eastAsia" w:ascii="仿宋_GB2312" w:hAnsi="仿宋_GB2312" w:cs="仿宋_GB2312"/>
                <w:kern w:val="0"/>
                <w:szCs w:val="21"/>
              </w:rPr>
              <w:t>镇         村          小组</w:t>
            </w:r>
          </w:p>
          <w:p w14:paraId="5647638A">
            <w:pPr>
              <w:snapToGrid w:val="0"/>
              <w:spacing w:line="590" w:lineRule="exact"/>
              <w:ind w:firstLine="1050" w:firstLineChars="500"/>
              <w:jc w:val="center"/>
              <w:rPr>
                <w:rFonts w:ascii="仿宋_GB2312" w:hAnsi="仿宋_GB2312" w:cs="仿宋_GB2312"/>
                <w:kern w:val="0"/>
                <w:szCs w:val="21"/>
              </w:rPr>
            </w:pPr>
            <w:r>
              <w:rPr>
                <w:rFonts w:hint="eastAsia" w:ascii="仿宋_GB2312" w:hAnsi="仿宋_GB2312" w:cs="仿宋_GB2312"/>
                <w:kern w:val="0"/>
                <w:szCs w:val="21"/>
              </w:rPr>
              <w:t>镇         村          小组</w:t>
            </w:r>
          </w:p>
          <w:p w14:paraId="6AF909C2">
            <w:pPr>
              <w:snapToGrid w:val="0"/>
              <w:spacing w:line="590" w:lineRule="exact"/>
              <w:ind w:firstLine="1050" w:firstLineChars="500"/>
              <w:jc w:val="center"/>
              <w:rPr>
                <w:rFonts w:ascii="仿宋_GB2312" w:hAnsi="仿宋_GB2312" w:cs="仿宋_GB2312"/>
                <w:kern w:val="0"/>
                <w:szCs w:val="21"/>
              </w:rPr>
            </w:pPr>
            <w:r>
              <w:rPr>
                <w:rFonts w:hint="eastAsia" w:ascii="仿宋_GB2312" w:hAnsi="仿宋_GB2312" w:cs="仿宋_GB2312"/>
                <w:kern w:val="0"/>
                <w:szCs w:val="21"/>
              </w:rPr>
              <w:t>镇         村          小组</w:t>
            </w:r>
          </w:p>
        </w:tc>
        <w:tc>
          <w:tcPr>
            <w:tcW w:w="907" w:type="dxa"/>
            <w:tcBorders>
              <w:top w:val="single" w:color="auto" w:sz="4" w:space="0"/>
              <w:left w:val="single" w:color="auto" w:sz="4" w:space="0"/>
              <w:bottom w:val="single" w:color="auto" w:sz="4" w:space="0"/>
              <w:right w:val="single" w:color="auto" w:sz="4" w:space="0"/>
            </w:tcBorders>
          </w:tcPr>
          <w:p w14:paraId="6BFB93A5">
            <w:pPr>
              <w:snapToGrid w:val="0"/>
              <w:spacing w:line="590" w:lineRule="exact"/>
              <w:ind w:firstLine="420"/>
              <w:rPr>
                <w:rFonts w:ascii="仿宋_GB2312" w:hAnsi="仿宋_GB2312" w:cs="仿宋_GB2312"/>
                <w:kern w:val="0"/>
                <w:szCs w:val="21"/>
              </w:rPr>
            </w:pPr>
          </w:p>
        </w:tc>
      </w:tr>
      <w:tr w14:paraId="1824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60639418">
            <w:pPr>
              <w:widowControl/>
              <w:ind w:firstLine="420"/>
              <w:jc w:val="center"/>
              <w:rPr>
                <w:rFonts w:ascii="仿宋_GB2312" w:hAnsi="仿宋_GB2312" w:cs="仿宋_GB2312"/>
                <w:kern w:val="0"/>
                <w:szCs w:val="21"/>
              </w:rPr>
            </w:pPr>
          </w:p>
        </w:tc>
        <w:tc>
          <w:tcPr>
            <w:tcW w:w="1604" w:type="dxa"/>
            <w:gridSpan w:val="4"/>
            <w:tcBorders>
              <w:top w:val="single" w:color="auto" w:sz="4" w:space="0"/>
              <w:left w:val="single" w:color="auto" w:sz="4" w:space="0"/>
              <w:bottom w:val="single" w:color="auto" w:sz="4" w:space="0"/>
              <w:right w:val="single" w:color="auto" w:sz="4" w:space="0"/>
            </w:tcBorders>
            <w:vAlign w:val="center"/>
          </w:tcPr>
          <w:p w14:paraId="625BC521">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作业面积（亩）</w:t>
            </w:r>
          </w:p>
        </w:tc>
        <w:tc>
          <w:tcPr>
            <w:tcW w:w="5144" w:type="dxa"/>
            <w:gridSpan w:val="5"/>
            <w:tcBorders>
              <w:top w:val="single" w:color="auto" w:sz="4" w:space="0"/>
              <w:left w:val="single" w:color="auto" w:sz="4" w:space="0"/>
              <w:bottom w:val="single" w:color="auto" w:sz="4" w:space="0"/>
              <w:right w:val="single" w:color="auto" w:sz="4" w:space="0"/>
            </w:tcBorders>
            <w:vAlign w:val="center"/>
          </w:tcPr>
          <w:p w14:paraId="6CD54C39">
            <w:pPr>
              <w:snapToGrid w:val="0"/>
              <w:spacing w:line="590" w:lineRule="exact"/>
              <w:rPr>
                <w:rFonts w:ascii="仿宋_GB2312" w:hAnsi="仿宋_GB2312" w:cs="仿宋_GB2312"/>
                <w:kern w:val="0"/>
                <w:szCs w:val="21"/>
              </w:rPr>
            </w:pPr>
            <w:r>
              <w:rPr>
                <w:rFonts w:hint="eastAsia" w:ascii="仿宋_GB2312" w:hAnsi="仿宋_GB2312" w:cs="仿宋_GB2312"/>
                <w:kern w:val="0"/>
                <w:szCs w:val="21"/>
              </w:rPr>
              <w:t>夏季（秋季）</w:t>
            </w:r>
            <w:r>
              <w:rPr>
                <w:rFonts w:hint="eastAsia" w:ascii="仿宋_GB2312" w:hAnsi="仿宋_GB2312" w:cs="仿宋_GB2312"/>
                <w:kern w:val="0"/>
                <w:szCs w:val="21"/>
                <w:u w:val="single"/>
              </w:rPr>
              <w:t xml:space="preserve">        </w:t>
            </w:r>
            <w:r>
              <w:rPr>
                <w:rFonts w:hint="eastAsia" w:ascii="仿宋_GB2312" w:hAnsi="仿宋_GB2312" w:cs="仿宋_GB2312"/>
                <w:kern w:val="0"/>
                <w:szCs w:val="21"/>
              </w:rPr>
              <w:t>亩，</w:t>
            </w:r>
            <w:r>
              <w:rPr>
                <w:rFonts w:hint="eastAsia" w:ascii="仿宋_GB2312" w:hAnsi="仿宋_GB2312" w:cs="仿宋_GB2312"/>
                <w:kern w:val="0"/>
                <w:szCs w:val="21"/>
                <w:lang w:eastAsia="zh-CN"/>
              </w:rPr>
              <w:t>犁</w:t>
            </w:r>
            <w:r>
              <w:rPr>
                <w:rFonts w:hint="eastAsia" w:ascii="仿宋_GB2312" w:hAnsi="仿宋_GB2312" w:cs="仿宋_GB2312"/>
                <w:kern w:val="0"/>
                <w:szCs w:val="21"/>
              </w:rPr>
              <w:t>耕深翻</w:t>
            </w:r>
            <w:r>
              <w:rPr>
                <w:rFonts w:hint="eastAsia" w:ascii="仿宋_GB2312" w:hAnsi="仿宋_GB2312" w:cs="仿宋_GB2312"/>
                <w:kern w:val="0"/>
                <w:szCs w:val="21"/>
                <w:u w:val="single"/>
              </w:rPr>
              <w:t xml:space="preserve">         </w:t>
            </w:r>
            <w:r>
              <w:rPr>
                <w:rFonts w:hint="eastAsia" w:ascii="仿宋_GB2312" w:hAnsi="仿宋_GB2312" w:cs="仿宋_GB2312"/>
                <w:kern w:val="0"/>
                <w:szCs w:val="21"/>
              </w:rPr>
              <w:t xml:space="preserve">亩 </w:t>
            </w:r>
            <w:r>
              <w:rPr>
                <w:rFonts w:hint="eastAsia" w:ascii="仿宋_GB2312" w:hAnsi="仿宋_GB2312" w:cs="仿宋_GB2312"/>
                <w:kern w:val="0"/>
                <w:szCs w:val="21"/>
                <w:u w:val="single"/>
              </w:rPr>
              <w:t xml:space="preserve">   </w:t>
            </w:r>
            <w:r>
              <w:rPr>
                <w:rFonts w:hint="eastAsia" w:ascii="仿宋_GB2312" w:hAnsi="仿宋_GB2312" w:cs="仿宋_GB2312"/>
                <w:kern w:val="0"/>
                <w:szCs w:val="21"/>
              </w:rPr>
              <w:t xml:space="preserve"> </w:t>
            </w:r>
          </w:p>
        </w:tc>
        <w:tc>
          <w:tcPr>
            <w:tcW w:w="907" w:type="dxa"/>
            <w:tcBorders>
              <w:top w:val="single" w:color="auto" w:sz="4" w:space="0"/>
              <w:left w:val="single" w:color="auto" w:sz="4" w:space="0"/>
              <w:bottom w:val="single" w:color="auto" w:sz="4" w:space="0"/>
              <w:right w:val="single" w:color="auto" w:sz="4" w:space="0"/>
            </w:tcBorders>
          </w:tcPr>
          <w:p w14:paraId="582084C3">
            <w:pPr>
              <w:snapToGrid w:val="0"/>
              <w:spacing w:line="590" w:lineRule="exact"/>
              <w:ind w:firstLine="420"/>
              <w:rPr>
                <w:rFonts w:ascii="仿宋_GB2312" w:hAnsi="仿宋_GB2312" w:cs="仿宋_GB2312"/>
                <w:kern w:val="0"/>
                <w:szCs w:val="21"/>
              </w:rPr>
            </w:pPr>
          </w:p>
        </w:tc>
      </w:tr>
      <w:tr w14:paraId="180A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59ADB9E3">
            <w:pPr>
              <w:widowControl/>
              <w:ind w:firstLine="420"/>
              <w:jc w:val="center"/>
              <w:rPr>
                <w:rFonts w:ascii="仿宋_GB2312" w:hAnsi="仿宋_GB2312" w:cs="仿宋_GB2312"/>
                <w:kern w:val="0"/>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5985AA3">
            <w:pPr>
              <w:snapToGrid w:val="0"/>
              <w:spacing w:line="590" w:lineRule="exact"/>
              <w:jc w:val="center"/>
              <w:rPr>
                <w:rFonts w:ascii="仿宋_GB2312" w:hAnsi="仿宋_GB2312" w:cs="仿宋_GB2312"/>
                <w:kern w:val="0"/>
                <w:szCs w:val="21"/>
              </w:rPr>
            </w:pPr>
            <w:r>
              <w:rPr>
                <w:rFonts w:hint="eastAsia" w:ascii="仿宋_GB2312" w:hAnsi="仿宋_GB2312" w:cs="仿宋_GB2312"/>
                <w:kern w:val="0"/>
                <w:szCs w:val="21"/>
              </w:rPr>
              <w:t>作业时间</w:t>
            </w:r>
          </w:p>
        </w:tc>
        <w:tc>
          <w:tcPr>
            <w:tcW w:w="5472" w:type="dxa"/>
            <w:gridSpan w:val="7"/>
            <w:tcBorders>
              <w:top w:val="single" w:color="auto" w:sz="4" w:space="0"/>
              <w:left w:val="single" w:color="auto" w:sz="4" w:space="0"/>
              <w:bottom w:val="single" w:color="auto" w:sz="4" w:space="0"/>
              <w:right w:val="single" w:color="auto" w:sz="4" w:space="0"/>
            </w:tcBorders>
            <w:vAlign w:val="center"/>
          </w:tcPr>
          <w:p w14:paraId="7BF9EC93">
            <w:pPr>
              <w:snapToGrid w:val="0"/>
              <w:spacing w:line="590" w:lineRule="exact"/>
              <w:rPr>
                <w:rFonts w:ascii="仿宋_GB2312" w:hAnsi="仿宋_GB2312" w:cs="仿宋_GB2312"/>
                <w:kern w:val="0"/>
                <w:szCs w:val="21"/>
              </w:rPr>
            </w:pPr>
            <w:r>
              <w:rPr>
                <w:rFonts w:hint="eastAsia" w:ascii="仿宋_GB2312" w:hAnsi="仿宋_GB2312" w:cs="仿宋_GB2312"/>
                <w:kern w:val="0"/>
                <w:szCs w:val="21"/>
              </w:rPr>
              <w:t>夏季： 月  日  至  月  日（秋季： 月  日至  月  日）</w:t>
            </w:r>
          </w:p>
        </w:tc>
        <w:tc>
          <w:tcPr>
            <w:tcW w:w="907" w:type="dxa"/>
            <w:tcBorders>
              <w:top w:val="single" w:color="auto" w:sz="4" w:space="0"/>
              <w:left w:val="single" w:color="auto" w:sz="4" w:space="0"/>
              <w:bottom w:val="single" w:color="auto" w:sz="4" w:space="0"/>
              <w:right w:val="single" w:color="auto" w:sz="4" w:space="0"/>
            </w:tcBorders>
          </w:tcPr>
          <w:p w14:paraId="35FE2AD5">
            <w:pPr>
              <w:snapToGrid w:val="0"/>
              <w:spacing w:line="590" w:lineRule="exact"/>
              <w:ind w:firstLine="420"/>
              <w:rPr>
                <w:rFonts w:ascii="仿宋_GB2312" w:hAnsi="仿宋_GB2312" w:cs="仿宋_GB2312"/>
                <w:kern w:val="0"/>
                <w:szCs w:val="21"/>
              </w:rPr>
            </w:pPr>
          </w:p>
        </w:tc>
      </w:tr>
      <w:tr w14:paraId="1598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14:paraId="1A190E4C">
            <w:pPr>
              <w:snapToGrid w:val="0"/>
              <w:spacing w:beforeLines="50" w:line="300" w:lineRule="exact"/>
              <w:jc w:val="center"/>
              <w:rPr>
                <w:rFonts w:ascii="仿宋_GB2312" w:hAnsi="仿宋_GB2312" w:cs="仿宋_GB2312"/>
                <w:kern w:val="0"/>
                <w:szCs w:val="21"/>
              </w:rPr>
            </w:pPr>
            <w:r>
              <w:rPr>
                <w:rFonts w:hint="eastAsia" w:ascii="仿宋_GB2312" w:hAnsi="仿宋_GB2312" w:cs="仿宋_GB2312"/>
                <w:kern w:val="0"/>
                <w:szCs w:val="21"/>
              </w:rPr>
              <w:t>申请作业</w:t>
            </w:r>
          </w:p>
          <w:p w14:paraId="4C8858C4">
            <w:pPr>
              <w:snapToGrid w:val="0"/>
              <w:spacing w:beforeLines="50" w:line="300" w:lineRule="exact"/>
              <w:jc w:val="center"/>
              <w:rPr>
                <w:rFonts w:ascii="仿宋_GB2312" w:hAnsi="仿宋_GB2312" w:cs="仿宋_GB2312"/>
                <w:kern w:val="0"/>
                <w:szCs w:val="21"/>
              </w:rPr>
            </w:pPr>
            <w:r>
              <w:rPr>
                <w:rFonts w:hint="eastAsia" w:ascii="仿宋_GB2312" w:hAnsi="仿宋_GB2312" w:cs="仿宋_GB2312"/>
                <w:kern w:val="0"/>
                <w:szCs w:val="21"/>
              </w:rPr>
              <w:t>补助金额</w:t>
            </w:r>
          </w:p>
        </w:tc>
        <w:tc>
          <w:tcPr>
            <w:tcW w:w="6748" w:type="dxa"/>
            <w:gridSpan w:val="9"/>
            <w:tcBorders>
              <w:top w:val="single" w:color="auto" w:sz="4" w:space="0"/>
              <w:left w:val="single" w:color="auto" w:sz="4" w:space="0"/>
              <w:bottom w:val="single" w:color="auto" w:sz="4" w:space="0"/>
              <w:right w:val="single" w:color="auto" w:sz="4" w:space="0"/>
            </w:tcBorders>
            <w:vAlign w:val="center"/>
          </w:tcPr>
          <w:p w14:paraId="024C7DFC">
            <w:pPr>
              <w:snapToGrid w:val="0"/>
              <w:spacing w:line="590" w:lineRule="exact"/>
              <w:rPr>
                <w:rFonts w:ascii="仿宋_GB2312" w:hAnsi="仿宋_GB2312" w:cs="仿宋_GB2312"/>
                <w:kern w:val="0"/>
                <w:szCs w:val="21"/>
              </w:rPr>
            </w:pPr>
            <w:r>
              <w:rPr>
                <w:rFonts w:hint="eastAsia" w:ascii="仿宋_GB2312" w:hAnsi="仿宋_GB2312" w:cs="仿宋_GB2312"/>
                <w:kern w:val="0"/>
                <w:szCs w:val="21"/>
              </w:rPr>
              <w:t>按秸秆机械化还田补助每亩20元，</w:t>
            </w:r>
            <w:r>
              <w:rPr>
                <w:rFonts w:hint="eastAsia" w:ascii="仿宋_GB2312" w:hAnsi="仿宋_GB2312" w:cs="仿宋_GB2312"/>
                <w:kern w:val="0"/>
                <w:szCs w:val="21"/>
                <w:lang w:eastAsia="zh-CN"/>
              </w:rPr>
              <w:t>犁</w:t>
            </w:r>
            <w:r>
              <w:rPr>
                <w:rFonts w:hint="eastAsia" w:ascii="仿宋_GB2312" w:hAnsi="仿宋_GB2312" w:cs="仿宋_GB2312"/>
                <w:kern w:val="0"/>
                <w:szCs w:val="21"/>
              </w:rPr>
              <w:t>耕深翻每亩50元，申请支付省、市补助资金</w:t>
            </w:r>
            <w:r>
              <w:rPr>
                <w:rFonts w:hint="eastAsia" w:ascii="仿宋_GB2312" w:hAnsi="仿宋_GB2312" w:cs="仿宋_GB2312"/>
                <w:kern w:val="0"/>
                <w:szCs w:val="21"/>
                <w:u w:val="single"/>
              </w:rPr>
              <w:t xml:space="preserve">      </w:t>
            </w:r>
            <w:r>
              <w:rPr>
                <w:rFonts w:hint="eastAsia" w:ascii="仿宋_GB2312" w:hAnsi="仿宋_GB2312" w:cs="仿宋_GB2312"/>
                <w:kern w:val="0"/>
                <w:szCs w:val="21"/>
              </w:rPr>
              <w:t xml:space="preserve"> 元。</w:t>
            </w:r>
          </w:p>
        </w:tc>
        <w:tc>
          <w:tcPr>
            <w:tcW w:w="907" w:type="dxa"/>
            <w:tcBorders>
              <w:top w:val="single" w:color="auto" w:sz="4" w:space="0"/>
              <w:left w:val="single" w:color="auto" w:sz="4" w:space="0"/>
              <w:bottom w:val="single" w:color="auto" w:sz="4" w:space="0"/>
              <w:right w:val="single" w:color="auto" w:sz="4" w:space="0"/>
            </w:tcBorders>
          </w:tcPr>
          <w:p w14:paraId="22E855D0">
            <w:pPr>
              <w:snapToGrid w:val="0"/>
              <w:spacing w:line="590" w:lineRule="exact"/>
              <w:ind w:firstLine="420"/>
              <w:rPr>
                <w:rFonts w:ascii="仿宋_GB2312" w:hAnsi="仿宋_GB2312" w:cs="仿宋_GB2312"/>
                <w:kern w:val="0"/>
                <w:szCs w:val="21"/>
              </w:rPr>
            </w:pPr>
          </w:p>
        </w:tc>
      </w:tr>
      <w:tr w14:paraId="72FB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132" w:type="dxa"/>
            <w:gridSpan w:val="10"/>
            <w:tcBorders>
              <w:top w:val="single" w:color="auto" w:sz="4" w:space="0"/>
              <w:left w:val="single" w:color="auto" w:sz="4" w:space="0"/>
              <w:bottom w:val="single" w:color="auto" w:sz="4" w:space="0"/>
              <w:right w:val="single" w:color="auto" w:sz="4" w:space="0"/>
            </w:tcBorders>
          </w:tcPr>
          <w:p w14:paraId="5D1D38E5">
            <w:pPr>
              <w:snapToGrid w:val="0"/>
              <w:spacing w:line="590" w:lineRule="exact"/>
              <w:rPr>
                <w:rFonts w:ascii="仿宋_GB2312" w:hAnsi="仿宋_GB2312" w:cs="仿宋_GB2312"/>
                <w:kern w:val="0"/>
                <w:szCs w:val="21"/>
              </w:rPr>
            </w:pPr>
            <w:r>
              <w:rPr>
                <w:rFonts w:hint="eastAsia" w:ascii="仿宋_GB2312" w:hAnsi="仿宋_GB2312" w:cs="仿宋_GB2312"/>
                <w:kern w:val="0"/>
                <w:szCs w:val="21"/>
              </w:rPr>
              <w:t>以上情况属实，如有不实，自负其责。</w:t>
            </w:r>
          </w:p>
          <w:p w14:paraId="66E59D27">
            <w:pPr>
              <w:snapToGrid w:val="0"/>
              <w:spacing w:line="590" w:lineRule="exact"/>
              <w:ind w:firstLine="3990" w:firstLineChars="1900"/>
              <w:rPr>
                <w:rFonts w:ascii="仿宋_GB2312" w:hAnsi="仿宋_GB2312" w:cs="仿宋_GB2312"/>
                <w:kern w:val="0"/>
                <w:szCs w:val="21"/>
              </w:rPr>
            </w:pPr>
            <w:r>
              <w:rPr>
                <w:rFonts w:hint="eastAsia" w:ascii="仿宋_GB2312" w:hAnsi="仿宋_GB2312" w:cs="仿宋_GB2312"/>
                <w:kern w:val="0"/>
                <w:szCs w:val="21"/>
              </w:rPr>
              <w:t>实际种植户签字（盖章）：</w:t>
            </w:r>
          </w:p>
          <w:p w14:paraId="59C8FDB7">
            <w:pPr>
              <w:snapToGrid w:val="0"/>
              <w:spacing w:line="590" w:lineRule="exact"/>
              <w:ind w:firstLine="420"/>
              <w:jc w:val="center"/>
              <w:rPr>
                <w:rFonts w:ascii="仿宋_GB2312" w:hAnsi="仿宋_GB2312" w:cs="仿宋_GB2312"/>
                <w:kern w:val="0"/>
                <w:szCs w:val="21"/>
              </w:rPr>
            </w:pPr>
            <w:r>
              <w:rPr>
                <w:rFonts w:hint="eastAsia" w:ascii="仿宋_GB2312" w:hAnsi="仿宋_GB2312" w:cs="仿宋_GB2312"/>
                <w:kern w:val="0"/>
                <w:szCs w:val="21"/>
              </w:rPr>
              <w:t xml:space="preserve">                                     年   月   日</w:t>
            </w:r>
          </w:p>
        </w:tc>
        <w:tc>
          <w:tcPr>
            <w:tcW w:w="907" w:type="dxa"/>
            <w:tcBorders>
              <w:top w:val="single" w:color="auto" w:sz="4" w:space="0"/>
              <w:left w:val="single" w:color="auto" w:sz="4" w:space="0"/>
              <w:bottom w:val="single" w:color="auto" w:sz="4" w:space="0"/>
              <w:right w:val="single" w:color="auto" w:sz="4" w:space="0"/>
            </w:tcBorders>
          </w:tcPr>
          <w:p w14:paraId="1866CAFC">
            <w:pPr>
              <w:snapToGrid w:val="0"/>
              <w:spacing w:line="590" w:lineRule="exact"/>
              <w:ind w:firstLine="420"/>
              <w:rPr>
                <w:rFonts w:ascii="仿宋_GB2312" w:hAnsi="仿宋_GB2312" w:cs="仿宋_GB2312"/>
                <w:kern w:val="0"/>
                <w:szCs w:val="21"/>
              </w:rPr>
            </w:pPr>
          </w:p>
        </w:tc>
      </w:tr>
      <w:tr w14:paraId="1BEF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8132" w:type="dxa"/>
            <w:gridSpan w:val="10"/>
            <w:tcBorders>
              <w:top w:val="single" w:color="auto" w:sz="4" w:space="0"/>
              <w:left w:val="single" w:color="auto" w:sz="4" w:space="0"/>
              <w:right w:val="single" w:color="auto" w:sz="4" w:space="0"/>
            </w:tcBorders>
          </w:tcPr>
          <w:p w14:paraId="17A57ECC">
            <w:pPr>
              <w:snapToGrid w:val="0"/>
              <w:spacing w:line="590" w:lineRule="exact"/>
              <w:ind w:firstLine="420"/>
              <w:rPr>
                <w:rFonts w:ascii="仿宋_GB2312" w:hAnsi="仿宋_GB2312" w:cs="仿宋_GB2312"/>
                <w:kern w:val="0"/>
                <w:szCs w:val="21"/>
              </w:rPr>
            </w:pPr>
            <w:r>
              <w:rPr>
                <w:rFonts w:hint="eastAsia" w:ascii="仿宋_GB2312" w:hAnsi="仿宋_GB2312" w:cs="仿宋_GB2312"/>
                <w:kern w:val="0"/>
                <w:szCs w:val="21"/>
              </w:rPr>
              <w:t xml:space="preserve">                             村委会或社区审核意见（签字盖章）：</w:t>
            </w:r>
          </w:p>
          <w:p w14:paraId="211B8904">
            <w:pPr>
              <w:snapToGrid w:val="0"/>
              <w:spacing w:line="590" w:lineRule="exact"/>
              <w:ind w:firstLine="420"/>
              <w:rPr>
                <w:rFonts w:ascii="仿宋_GB2312" w:hAnsi="仿宋_GB2312" w:cs="仿宋_GB2312"/>
                <w:kern w:val="0"/>
                <w:szCs w:val="21"/>
              </w:rPr>
            </w:pPr>
            <w:r>
              <w:rPr>
                <w:rFonts w:hint="eastAsia" w:ascii="仿宋_GB2312" w:hAnsi="仿宋_GB2312" w:cs="仿宋_GB2312"/>
                <w:kern w:val="0"/>
                <w:szCs w:val="21"/>
              </w:rPr>
              <w:t xml:space="preserve">                                                     年     月     日</w:t>
            </w:r>
          </w:p>
        </w:tc>
        <w:tc>
          <w:tcPr>
            <w:tcW w:w="907" w:type="dxa"/>
            <w:tcBorders>
              <w:top w:val="single" w:color="auto" w:sz="4" w:space="0"/>
              <w:left w:val="single" w:color="auto" w:sz="4" w:space="0"/>
              <w:right w:val="single" w:color="auto" w:sz="4" w:space="0"/>
            </w:tcBorders>
          </w:tcPr>
          <w:p w14:paraId="24F7B7ED">
            <w:pPr>
              <w:snapToGrid w:val="0"/>
              <w:spacing w:line="590" w:lineRule="exact"/>
              <w:ind w:firstLine="420"/>
              <w:rPr>
                <w:rFonts w:ascii="仿宋_GB2312" w:hAnsi="仿宋_GB2312" w:cs="仿宋_GB2312"/>
                <w:kern w:val="0"/>
                <w:szCs w:val="21"/>
              </w:rPr>
            </w:pPr>
          </w:p>
        </w:tc>
      </w:tr>
    </w:tbl>
    <w:p w14:paraId="1275EBDF">
      <w:pPr>
        <w:snapToGrid w:val="0"/>
        <w:spacing w:beforeLines="50" w:line="300" w:lineRule="exact"/>
        <w:rPr>
          <w:rFonts w:ascii="仿宋_GB2312" w:hAnsi="仿宋_GB2312" w:cs="仿宋_GB2312"/>
          <w:kern w:val="0"/>
          <w:szCs w:val="21"/>
        </w:rPr>
      </w:pPr>
      <w:r>
        <w:rPr>
          <w:rFonts w:hint="eastAsia" w:ascii="仿宋_GB2312" w:hAnsi="仿宋_GB2312" w:cs="仿宋_GB2312"/>
          <w:kern w:val="0"/>
          <w:szCs w:val="21"/>
        </w:rPr>
        <w:t>注：1.本表一式3份，实际种植户、镇（街）农机部门、区农业农村局各留存1份。</w:t>
      </w:r>
    </w:p>
    <w:p w14:paraId="051CA978">
      <w:pPr>
        <w:snapToGrid w:val="0"/>
        <w:spacing w:beforeLines="50" w:line="300" w:lineRule="exact"/>
        <w:ind w:firstLine="420"/>
        <w:rPr>
          <w:rFonts w:ascii="仿宋_GB2312" w:hAnsi="仿宋_GB2312" w:cs="仿宋_GB2312"/>
          <w:kern w:val="0"/>
          <w:szCs w:val="21"/>
        </w:rPr>
      </w:pPr>
      <w:r>
        <w:rPr>
          <w:rFonts w:hint="eastAsia" w:ascii="仿宋_GB2312" w:hAnsi="仿宋_GB2312" w:cs="仿宋_GB2312"/>
          <w:kern w:val="0"/>
          <w:szCs w:val="21"/>
        </w:rPr>
        <w:t>2.本表分夏秋两季分别申请填报。</w:t>
      </w:r>
    </w:p>
    <w:p w14:paraId="59EAFBCE">
      <w:pPr>
        <w:rPr>
          <w:rFonts w:ascii="仿宋_GB2312" w:hAnsi="新宋体" w:eastAsia="仿宋_GB2312"/>
          <w:sz w:val="28"/>
          <w:szCs w:val="28"/>
        </w:rPr>
      </w:pPr>
      <w:r>
        <w:rPr>
          <w:rFonts w:hint="eastAsia" w:ascii="仿宋_GB2312" w:hAnsi="新宋体" w:eastAsia="仿宋_GB2312"/>
          <w:sz w:val="28"/>
          <w:szCs w:val="28"/>
        </w:rPr>
        <w:t>附件4：</w:t>
      </w:r>
    </w:p>
    <w:p w14:paraId="1989FE16">
      <w:pPr>
        <w:spacing w:line="590" w:lineRule="exact"/>
        <w:jc w:val="center"/>
        <w:rPr>
          <w:rFonts w:cs="仿宋_GB2312" w:asciiTheme="majorEastAsia" w:hAnsiTheme="majorEastAsia" w:eastAsiaTheme="majorEastAsia"/>
          <w:b/>
          <w:color w:val="000000"/>
          <w:kern w:val="0"/>
          <w:sz w:val="36"/>
          <w:szCs w:val="36"/>
        </w:rPr>
      </w:pPr>
      <w:r>
        <w:rPr>
          <w:rFonts w:hint="eastAsia" w:cs="仿宋_GB2312" w:asciiTheme="majorEastAsia" w:hAnsiTheme="majorEastAsia" w:eastAsiaTheme="majorEastAsia"/>
          <w:b/>
          <w:color w:val="000000"/>
          <w:kern w:val="0"/>
          <w:sz w:val="36"/>
          <w:szCs w:val="36"/>
        </w:rPr>
        <w:t>溧水区</w:t>
      </w:r>
      <w:r>
        <w:rPr>
          <w:rFonts w:hint="eastAsia" w:cs="仿宋_GB2312" w:asciiTheme="majorEastAsia" w:hAnsiTheme="majorEastAsia" w:eastAsiaTheme="majorEastAsia"/>
          <w:b/>
          <w:color w:val="000000"/>
          <w:kern w:val="0"/>
          <w:sz w:val="36"/>
          <w:szCs w:val="36"/>
          <w:lang w:eastAsia="zh-CN"/>
        </w:rPr>
        <w:t>2026年</w:t>
      </w:r>
      <w:r>
        <w:rPr>
          <w:rFonts w:hint="eastAsia" w:cs="仿宋_GB2312" w:asciiTheme="majorEastAsia" w:hAnsiTheme="majorEastAsia" w:eastAsiaTheme="majorEastAsia"/>
          <w:b/>
          <w:color w:val="000000"/>
          <w:kern w:val="0"/>
          <w:sz w:val="36"/>
          <w:szCs w:val="36"/>
        </w:rPr>
        <w:t>秸秆机械化还田和</w:t>
      </w:r>
      <w:r>
        <w:rPr>
          <w:rFonts w:hint="eastAsia" w:cs="仿宋_GB2312" w:asciiTheme="majorEastAsia" w:hAnsiTheme="majorEastAsia" w:eastAsiaTheme="majorEastAsia"/>
          <w:b/>
          <w:color w:val="000000"/>
          <w:kern w:val="0"/>
          <w:sz w:val="36"/>
          <w:szCs w:val="36"/>
          <w:lang w:eastAsia="zh-CN"/>
        </w:rPr>
        <w:t>犁</w:t>
      </w:r>
      <w:r>
        <w:rPr>
          <w:rFonts w:hint="eastAsia" w:cs="仿宋_GB2312" w:asciiTheme="majorEastAsia" w:hAnsiTheme="majorEastAsia" w:eastAsiaTheme="majorEastAsia"/>
          <w:b/>
          <w:color w:val="000000"/>
          <w:kern w:val="0"/>
          <w:sz w:val="36"/>
          <w:szCs w:val="36"/>
        </w:rPr>
        <w:t>耕深翻还田作业面积</w:t>
      </w:r>
    </w:p>
    <w:p w14:paraId="135E83BB">
      <w:pPr>
        <w:spacing w:line="590" w:lineRule="exact"/>
        <w:jc w:val="center"/>
        <w:rPr>
          <w:rFonts w:cs="仿宋_GB2312" w:asciiTheme="majorEastAsia" w:hAnsiTheme="majorEastAsia" w:eastAsiaTheme="majorEastAsia"/>
          <w:b/>
          <w:color w:val="000000"/>
          <w:kern w:val="0"/>
          <w:sz w:val="36"/>
          <w:szCs w:val="36"/>
        </w:rPr>
      </w:pPr>
      <w:r>
        <w:rPr>
          <w:rFonts w:hint="eastAsia" w:cs="仿宋_GB2312" w:asciiTheme="majorEastAsia" w:hAnsiTheme="majorEastAsia" w:eastAsiaTheme="majorEastAsia"/>
          <w:b/>
          <w:color w:val="000000"/>
          <w:kern w:val="0"/>
          <w:sz w:val="36"/>
          <w:szCs w:val="36"/>
        </w:rPr>
        <w:t>及补贴公示表</w:t>
      </w:r>
    </w:p>
    <w:p w14:paraId="11B7D172">
      <w:pPr>
        <w:snapToGrid w:val="0"/>
        <w:spacing w:line="590" w:lineRule="exact"/>
        <w:ind w:firstLine="525" w:firstLineChars="250"/>
        <w:rPr>
          <w:rFonts w:ascii="仿宋_GB2312" w:hAnsi="仿宋_GB2312" w:eastAsia="仿宋_GB2312" w:cs="仿宋_GB2312"/>
          <w:kern w:val="0"/>
          <w:sz w:val="24"/>
        </w:rPr>
      </w:pPr>
      <w:r>
        <w:rPr>
          <w:rFonts w:hint="eastAsia" w:ascii="仿宋_GB2312" w:hAnsi="仿宋_GB2312" w:cs="仿宋_GB2312"/>
          <w:kern w:val="0"/>
          <w:szCs w:val="21"/>
          <w:u w:val="single"/>
        </w:rPr>
        <w:t xml:space="preserve">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镇（街）</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村（社区）                      时间：</w:t>
      </w:r>
    </w:p>
    <w:tbl>
      <w:tblPr>
        <w:tblStyle w:val="23"/>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256"/>
        <w:gridCol w:w="2135"/>
        <w:gridCol w:w="1507"/>
        <w:gridCol w:w="1606"/>
        <w:gridCol w:w="1606"/>
      </w:tblGrid>
      <w:tr w14:paraId="100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05" w:type="dxa"/>
            <w:shd w:val="clear" w:color="auto" w:fill="auto"/>
            <w:vAlign w:val="center"/>
          </w:tcPr>
          <w:p w14:paraId="284318B8">
            <w:pPr>
              <w:snapToGri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256" w:type="dxa"/>
            <w:shd w:val="clear" w:color="auto" w:fill="auto"/>
            <w:vAlign w:val="center"/>
          </w:tcPr>
          <w:p w14:paraId="6BBE678E">
            <w:pPr>
              <w:snapToGri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补助对象</w:t>
            </w:r>
          </w:p>
        </w:tc>
        <w:tc>
          <w:tcPr>
            <w:tcW w:w="2135" w:type="dxa"/>
            <w:shd w:val="clear" w:color="auto" w:fill="auto"/>
            <w:vAlign w:val="center"/>
          </w:tcPr>
          <w:p w14:paraId="005E2F75">
            <w:pPr>
              <w:snapToGri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作业地点（村、组）</w:t>
            </w:r>
          </w:p>
        </w:tc>
        <w:tc>
          <w:tcPr>
            <w:tcW w:w="1507" w:type="dxa"/>
            <w:shd w:val="clear" w:color="auto" w:fill="auto"/>
            <w:vAlign w:val="center"/>
          </w:tcPr>
          <w:p w14:paraId="732199B6">
            <w:pPr>
              <w:snapToGrid w:val="0"/>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机械化还田作业面积（亩）</w:t>
            </w:r>
          </w:p>
        </w:tc>
        <w:tc>
          <w:tcPr>
            <w:tcW w:w="1606" w:type="dxa"/>
            <w:vAlign w:val="center"/>
          </w:tcPr>
          <w:p w14:paraId="4DA7307F">
            <w:pPr>
              <w:snapToGri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犁</w:t>
            </w:r>
            <w:r>
              <w:rPr>
                <w:rFonts w:hint="eastAsia" w:ascii="仿宋_GB2312" w:hAnsi="仿宋_GB2312" w:eastAsia="仿宋_GB2312" w:cs="仿宋_GB2312"/>
                <w:kern w:val="0"/>
                <w:sz w:val="24"/>
              </w:rPr>
              <w:t>耕深翻还田作业面积(亩)</w:t>
            </w:r>
          </w:p>
          <w:p w14:paraId="6355D403">
            <w:pPr>
              <w:snapToGrid w:val="0"/>
              <w:spacing w:line="400" w:lineRule="exact"/>
              <w:jc w:val="center"/>
              <w:rPr>
                <w:rFonts w:ascii="仿宋_GB2312" w:hAnsi="仿宋_GB2312" w:eastAsia="仿宋_GB2312" w:cs="仿宋_GB2312"/>
                <w:kern w:val="0"/>
                <w:sz w:val="24"/>
              </w:rPr>
            </w:pPr>
          </w:p>
        </w:tc>
        <w:tc>
          <w:tcPr>
            <w:tcW w:w="1606" w:type="dxa"/>
            <w:vAlign w:val="center"/>
          </w:tcPr>
          <w:p w14:paraId="05F8B094">
            <w:pPr>
              <w:snapToGrid w:val="0"/>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补助金额（元）</w:t>
            </w:r>
          </w:p>
        </w:tc>
      </w:tr>
      <w:tr w14:paraId="32A6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05" w:type="dxa"/>
            <w:shd w:val="clear" w:color="auto" w:fill="auto"/>
          </w:tcPr>
          <w:p w14:paraId="2D9A75A8">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307CA056">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26F74E1C">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16DB0072">
            <w:pPr>
              <w:snapToGrid w:val="0"/>
              <w:spacing w:line="480" w:lineRule="exact"/>
              <w:ind w:firstLine="420"/>
              <w:rPr>
                <w:rFonts w:ascii="仿宋_GB2312" w:hAnsi="仿宋_GB2312" w:eastAsia="仿宋_GB2312" w:cs="仿宋_GB2312"/>
                <w:kern w:val="0"/>
                <w:sz w:val="24"/>
              </w:rPr>
            </w:pPr>
          </w:p>
        </w:tc>
        <w:tc>
          <w:tcPr>
            <w:tcW w:w="1606" w:type="dxa"/>
          </w:tcPr>
          <w:p w14:paraId="7F9717ED">
            <w:pPr>
              <w:snapToGrid w:val="0"/>
              <w:spacing w:line="480" w:lineRule="exact"/>
              <w:ind w:firstLine="420"/>
              <w:rPr>
                <w:rFonts w:ascii="仿宋_GB2312" w:hAnsi="仿宋_GB2312" w:eastAsia="仿宋_GB2312" w:cs="仿宋_GB2312"/>
                <w:kern w:val="0"/>
                <w:sz w:val="24"/>
              </w:rPr>
            </w:pPr>
          </w:p>
        </w:tc>
        <w:tc>
          <w:tcPr>
            <w:tcW w:w="1606" w:type="dxa"/>
          </w:tcPr>
          <w:p w14:paraId="52921AEB">
            <w:pPr>
              <w:snapToGrid w:val="0"/>
              <w:spacing w:line="480" w:lineRule="exact"/>
              <w:ind w:firstLine="420"/>
              <w:rPr>
                <w:rFonts w:ascii="仿宋_GB2312" w:hAnsi="仿宋_GB2312" w:eastAsia="仿宋_GB2312" w:cs="仿宋_GB2312"/>
                <w:kern w:val="0"/>
                <w:sz w:val="24"/>
              </w:rPr>
            </w:pPr>
          </w:p>
        </w:tc>
      </w:tr>
      <w:tr w14:paraId="0D79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05" w:type="dxa"/>
            <w:shd w:val="clear" w:color="auto" w:fill="auto"/>
          </w:tcPr>
          <w:p w14:paraId="6ED799BC">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40833798">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6A1B15C4">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6B268B5B">
            <w:pPr>
              <w:snapToGrid w:val="0"/>
              <w:spacing w:line="480" w:lineRule="exact"/>
              <w:ind w:firstLine="420"/>
              <w:rPr>
                <w:rFonts w:ascii="仿宋_GB2312" w:hAnsi="仿宋_GB2312" w:eastAsia="仿宋_GB2312" w:cs="仿宋_GB2312"/>
                <w:kern w:val="0"/>
                <w:sz w:val="24"/>
              </w:rPr>
            </w:pPr>
          </w:p>
        </w:tc>
        <w:tc>
          <w:tcPr>
            <w:tcW w:w="1606" w:type="dxa"/>
          </w:tcPr>
          <w:p w14:paraId="5B8850D2">
            <w:pPr>
              <w:snapToGrid w:val="0"/>
              <w:spacing w:line="480" w:lineRule="exact"/>
              <w:ind w:firstLine="420"/>
              <w:rPr>
                <w:rFonts w:ascii="仿宋_GB2312" w:hAnsi="仿宋_GB2312" w:eastAsia="仿宋_GB2312" w:cs="仿宋_GB2312"/>
                <w:kern w:val="0"/>
                <w:sz w:val="24"/>
              </w:rPr>
            </w:pPr>
          </w:p>
        </w:tc>
        <w:tc>
          <w:tcPr>
            <w:tcW w:w="1606" w:type="dxa"/>
          </w:tcPr>
          <w:p w14:paraId="41BF12C7">
            <w:pPr>
              <w:snapToGrid w:val="0"/>
              <w:spacing w:line="480" w:lineRule="exact"/>
              <w:ind w:firstLine="420"/>
              <w:rPr>
                <w:rFonts w:ascii="仿宋_GB2312" w:hAnsi="仿宋_GB2312" w:eastAsia="仿宋_GB2312" w:cs="仿宋_GB2312"/>
                <w:kern w:val="0"/>
                <w:sz w:val="24"/>
              </w:rPr>
            </w:pPr>
          </w:p>
        </w:tc>
      </w:tr>
      <w:tr w14:paraId="1CBE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shd w:val="clear" w:color="auto" w:fill="auto"/>
          </w:tcPr>
          <w:p w14:paraId="3C74334E">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327F2AD3">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7139087D">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2F60270F">
            <w:pPr>
              <w:snapToGrid w:val="0"/>
              <w:spacing w:line="480" w:lineRule="exact"/>
              <w:ind w:firstLine="420"/>
              <w:rPr>
                <w:rFonts w:ascii="仿宋_GB2312" w:hAnsi="仿宋_GB2312" w:eastAsia="仿宋_GB2312" w:cs="仿宋_GB2312"/>
                <w:kern w:val="0"/>
                <w:sz w:val="24"/>
              </w:rPr>
            </w:pPr>
          </w:p>
        </w:tc>
        <w:tc>
          <w:tcPr>
            <w:tcW w:w="1606" w:type="dxa"/>
          </w:tcPr>
          <w:p w14:paraId="52A1D0D1">
            <w:pPr>
              <w:snapToGrid w:val="0"/>
              <w:spacing w:line="480" w:lineRule="exact"/>
              <w:ind w:firstLine="420"/>
              <w:rPr>
                <w:rFonts w:ascii="仿宋_GB2312" w:hAnsi="仿宋_GB2312" w:eastAsia="仿宋_GB2312" w:cs="仿宋_GB2312"/>
                <w:kern w:val="0"/>
                <w:sz w:val="24"/>
              </w:rPr>
            </w:pPr>
          </w:p>
        </w:tc>
        <w:tc>
          <w:tcPr>
            <w:tcW w:w="1606" w:type="dxa"/>
          </w:tcPr>
          <w:p w14:paraId="500CE699">
            <w:pPr>
              <w:snapToGrid w:val="0"/>
              <w:spacing w:line="480" w:lineRule="exact"/>
              <w:ind w:firstLine="420"/>
              <w:rPr>
                <w:rFonts w:ascii="仿宋_GB2312" w:hAnsi="仿宋_GB2312" w:eastAsia="仿宋_GB2312" w:cs="仿宋_GB2312"/>
                <w:kern w:val="0"/>
                <w:sz w:val="24"/>
              </w:rPr>
            </w:pPr>
          </w:p>
        </w:tc>
      </w:tr>
      <w:tr w14:paraId="46E9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shd w:val="clear" w:color="auto" w:fill="auto"/>
          </w:tcPr>
          <w:p w14:paraId="2358DB28">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5EDF46B8">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5D6DA7F4">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260CA8CE">
            <w:pPr>
              <w:snapToGrid w:val="0"/>
              <w:spacing w:line="480" w:lineRule="exact"/>
              <w:ind w:firstLine="420"/>
              <w:rPr>
                <w:rFonts w:ascii="仿宋_GB2312" w:hAnsi="仿宋_GB2312" w:eastAsia="仿宋_GB2312" w:cs="仿宋_GB2312"/>
                <w:kern w:val="0"/>
                <w:sz w:val="24"/>
              </w:rPr>
            </w:pPr>
          </w:p>
        </w:tc>
        <w:tc>
          <w:tcPr>
            <w:tcW w:w="1606" w:type="dxa"/>
          </w:tcPr>
          <w:p w14:paraId="4234260B">
            <w:pPr>
              <w:snapToGrid w:val="0"/>
              <w:spacing w:line="480" w:lineRule="exact"/>
              <w:ind w:firstLine="420"/>
              <w:rPr>
                <w:rFonts w:ascii="仿宋_GB2312" w:hAnsi="仿宋_GB2312" w:eastAsia="仿宋_GB2312" w:cs="仿宋_GB2312"/>
                <w:kern w:val="0"/>
                <w:sz w:val="24"/>
              </w:rPr>
            </w:pPr>
          </w:p>
        </w:tc>
        <w:tc>
          <w:tcPr>
            <w:tcW w:w="1606" w:type="dxa"/>
          </w:tcPr>
          <w:p w14:paraId="7CD70EB2">
            <w:pPr>
              <w:snapToGrid w:val="0"/>
              <w:spacing w:line="480" w:lineRule="exact"/>
              <w:ind w:firstLine="420"/>
              <w:rPr>
                <w:rFonts w:ascii="仿宋_GB2312" w:hAnsi="仿宋_GB2312" w:eastAsia="仿宋_GB2312" w:cs="仿宋_GB2312"/>
                <w:kern w:val="0"/>
                <w:sz w:val="24"/>
              </w:rPr>
            </w:pPr>
          </w:p>
        </w:tc>
      </w:tr>
      <w:tr w14:paraId="081E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shd w:val="clear" w:color="auto" w:fill="auto"/>
          </w:tcPr>
          <w:p w14:paraId="69119306">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72FE4A5F">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589732EE">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416EF7FD">
            <w:pPr>
              <w:snapToGrid w:val="0"/>
              <w:spacing w:line="480" w:lineRule="exact"/>
              <w:ind w:firstLine="420"/>
              <w:rPr>
                <w:rFonts w:ascii="仿宋_GB2312" w:hAnsi="仿宋_GB2312" w:eastAsia="仿宋_GB2312" w:cs="仿宋_GB2312"/>
                <w:kern w:val="0"/>
                <w:sz w:val="24"/>
              </w:rPr>
            </w:pPr>
          </w:p>
        </w:tc>
        <w:tc>
          <w:tcPr>
            <w:tcW w:w="1606" w:type="dxa"/>
          </w:tcPr>
          <w:p w14:paraId="34DE851A">
            <w:pPr>
              <w:snapToGrid w:val="0"/>
              <w:spacing w:line="480" w:lineRule="exact"/>
              <w:ind w:firstLine="420"/>
              <w:rPr>
                <w:rFonts w:ascii="仿宋_GB2312" w:hAnsi="仿宋_GB2312" w:eastAsia="仿宋_GB2312" w:cs="仿宋_GB2312"/>
                <w:kern w:val="0"/>
                <w:sz w:val="24"/>
              </w:rPr>
            </w:pPr>
          </w:p>
        </w:tc>
        <w:tc>
          <w:tcPr>
            <w:tcW w:w="1606" w:type="dxa"/>
          </w:tcPr>
          <w:p w14:paraId="64E141D7">
            <w:pPr>
              <w:snapToGrid w:val="0"/>
              <w:spacing w:line="480" w:lineRule="exact"/>
              <w:ind w:firstLine="420"/>
              <w:rPr>
                <w:rFonts w:ascii="仿宋_GB2312" w:hAnsi="仿宋_GB2312" w:eastAsia="仿宋_GB2312" w:cs="仿宋_GB2312"/>
                <w:kern w:val="0"/>
                <w:sz w:val="24"/>
              </w:rPr>
            </w:pPr>
          </w:p>
        </w:tc>
      </w:tr>
      <w:tr w14:paraId="5841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shd w:val="clear" w:color="auto" w:fill="auto"/>
          </w:tcPr>
          <w:p w14:paraId="025033FE">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6D4C735C">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2FD197EC">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0A1FEF45">
            <w:pPr>
              <w:snapToGrid w:val="0"/>
              <w:spacing w:line="480" w:lineRule="exact"/>
              <w:ind w:firstLine="420"/>
              <w:rPr>
                <w:rFonts w:ascii="仿宋_GB2312" w:hAnsi="仿宋_GB2312" w:eastAsia="仿宋_GB2312" w:cs="仿宋_GB2312"/>
                <w:kern w:val="0"/>
                <w:sz w:val="24"/>
              </w:rPr>
            </w:pPr>
          </w:p>
        </w:tc>
        <w:tc>
          <w:tcPr>
            <w:tcW w:w="1606" w:type="dxa"/>
          </w:tcPr>
          <w:p w14:paraId="7160F8B5">
            <w:pPr>
              <w:snapToGrid w:val="0"/>
              <w:spacing w:line="480" w:lineRule="exact"/>
              <w:ind w:firstLine="420"/>
              <w:rPr>
                <w:rFonts w:ascii="仿宋_GB2312" w:hAnsi="仿宋_GB2312" w:eastAsia="仿宋_GB2312" w:cs="仿宋_GB2312"/>
                <w:kern w:val="0"/>
                <w:sz w:val="24"/>
              </w:rPr>
            </w:pPr>
          </w:p>
        </w:tc>
        <w:tc>
          <w:tcPr>
            <w:tcW w:w="1606" w:type="dxa"/>
          </w:tcPr>
          <w:p w14:paraId="520867F7">
            <w:pPr>
              <w:snapToGrid w:val="0"/>
              <w:spacing w:line="480" w:lineRule="exact"/>
              <w:ind w:firstLine="420"/>
              <w:rPr>
                <w:rFonts w:ascii="仿宋_GB2312" w:hAnsi="仿宋_GB2312" w:eastAsia="仿宋_GB2312" w:cs="仿宋_GB2312"/>
                <w:kern w:val="0"/>
                <w:sz w:val="24"/>
              </w:rPr>
            </w:pPr>
          </w:p>
        </w:tc>
      </w:tr>
      <w:tr w14:paraId="1FA8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shd w:val="clear" w:color="auto" w:fill="auto"/>
          </w:tcPr>
          <w:p w14:paraId="57265DE5">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1DEFA720">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2450B0D0">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1DB92E55">
            <w:pPr>
              <w:snapToGrid w:val="0"/>
              <w:spacing w:line="480" w:lineRule="exact"/>
              <w:ind w:firstLine="420"/>
              <w:rPr>
                <w:rFonts w:ascii="仿宋_GB2312" w:hAnsi="仿宋_GB2312" w:eastAsia="仿宋_GB2312" w:cs="仿宋_GB2312"/>
                <w:kern w:val="0"/>
                <w:sz w:val="24"/>
              </w:rPr>
            </w:pPr>
          </w:p>
        </w:tc>
        <w:tc>
          <w:tcPr>
            <w:tcW w:w="1606" w:type="dxa"/>
          </w:tcPr>
          <w:p w14:paraId="01B85FC7">
            <w:pPr>
              <w:snapToGrid w:val="0"/>
              <w:spacing w:line="480" w:lineRule="exact"/>
              <w:ind w:firstLine="420"/>
              <w:rPr>
                <w:rFonts w:ascii="仿宋_GB2312" w:hAnsi="仿宋_GB2312" w:eastAsia="仿宋_GB2312" w:cs="仿宋_GB2312"/>
                <w:kern w:val="0"/>
                <w:sz w:val="24"/>
              </w:rPr>
            </w:pPr>
          </w:p>
        </w:tc>
        <w:tc>
          <w:tcPr>
            <w:tcW w:w="1606" w:type="dxa"/>
          </w:tcPr>
          <w:p w14:paraId="74AF5F60">
            <w:pPr>
              <w:snapToGrid w:val="0"/>
              <w:spacing w:line="480" w:lineRule="exact"/>
              <w:ind w:firstLine="420"/>
              <w:rPr>
                <w:rFonts w:ascii="仿宋_GB2312" w:hAnsi="仿宋_GB2312" w:eastAsia="仿宋_GB2312" w:cs="仿宋_GB2312"/>
                <w:kern w:val="0"/>
                <w:sz w:val="24"/>
              </w:rPr>
            </w:pPr>
          </w:p>
        </w:tc>
      </w:tr>
      <w:tr w14:paraId="38B3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shd w:val="clear" w:color="auto" w:fill="auto"/>
          </w:tcPr>
          <w:p w14:paraId="2D9EADA9">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6F3A0603">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226DD552">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4F8E1ABE">
            <w:pPr>
              <w:snapToGrid w:val="0"/>
              <w:spacing w:line="480" w:lineRule="exact"/>
              <w:ind w:firstLine="420"/>
              <w:rPr>
                <w:rFonts w:ascii="仿宋_GB2312" w:hAnsi="仿宋_GB2312" w:eastAsia="仿宋_GB2312" w:cs="仿宋_GB2312"/>
                <w:kern w:val="0"/>
                <w:sz w:val="24"/>
              </w:rPr>
            </w:pPr>
          </w:p>
        </w:tc>
        <w:tc>
          <w:tcPr>
            <w:tcW w:w="1606" w:type="dxa"/>
          </w:tcPr>
          <w:p w14:paraId="13B3BD0D">
            <w:pPr>
              <w:snapToGrid w:val="0"/>
              <w:spacing w:line="480" w:lineRule="exact"/>
              <w:ind w:firstLine="420"/>
              <w:rPr>
                <w:rFonts w:ascii="仿宋_GB2312" w:hAnsi="仿宋_GB2312" w:eastAsia="仿宋_GB2312" w:cs="仿宋_GB2312"/>
                <w:kern w:val="0"/>
                <w:sz w:val="24"/>
              </w:rPr>
            </w:pPr>
          </w:p>
        </w:tc>
        <w:tc>
          <w:tcPr>
            <w:tcW w:w="1606" w:type="dxa"/>
          </w:tcPr>
          <w:p w14:paraId="1C3E87FC">
            <w:pPr>
              <w:snapToGrid w:val="0"/>
              <w:spacing w:line="480" w:lineRule="exact"/>
              <w:ind w:firstLine="420"/>
              <w:rPr>
                <w:rFonts w:ascii="仿宋_GB2312" w:hAnsi="仿宋_GB2312" w:eastAsia="仿宋_GB2312" w:cs="仿宋_GB2312"/>
                <w:kern w:val="0"/>
                <w:sz w:val="24"/>
              </w:rPr>
            </w:pPr>
          </w:p>
        </w:tc>
      </w:tr>
      <w:tr w14:paraId="5249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shd w:val="clear" w:color="auto" w:fill="auto"/>
          </w:tcPr>
          <w:p w14:paraId="69905C11">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31CD65DA">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76FF3677">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5DB49BEB">
            <w:pPr>
              <w:snapToGrid w:val="0"/>
              <w:spacing w:line="480" w:lineRule="exact"/>
              <w:ind w:firstLine="420"/>
              <w:rPr>
                <w:rFonts w:ascii="仿宋_GB2312" w:hAnsi="仿宋_GB2312" w:eastAsia="仿宋_GB2312" w:cs="仿宋_GB2312"/>
                <w:kern w:val="0"/>
                <w:sz w:val="24"/>
              </w:rPr>
            </w:pPr>
          </w:p>
        </w:tc>
        <w:tc>
          <w:tcPr>
            <w:tcW w:w="1606" w:type="dxa"/>
          </w:tcPr>
          <w:p w14:paraId="40B7C6B1">
            <w:pPr>
              <w:snapToGrid w:val="0"/>
              <w:spacing w:line="480" w:lineRule="exact"/>
              <w:ind w:firstLine="420"/>
              <w:rPr>
                <w:rFonts w:ascii="仿宋_GB2312" w:hAnsi="仿宋_GB2312" w:eastAsia="仿宋_GB2312" w:cs="仿宋_GB2312"/>
                <w:kern w:val="0"/>
                <w:sz w:val="24"/>
              </w:rPr>
            </w:pPr>
          </w:p>
        </w:tc>
        <w:tc>
          <w:tcPr>
            <w:tcW w:w="1606" w:type="dxa"/>
          </w:tcPr>
          <w:p w14:paraId="5089DC21">
            <w:pPr>
              <w:snapToGrid w:val="0"/>
              <w:spacing w:line="480" w:lineRule="exact"/>
              <w:ind w:firstLine="420"/>
              <w:rPr>
                <w:rFonts w:ascii="仿宋_GB2312" w:hAnsi="仿宋_GB2312" w:eastAsia="仿宋_GB2312" w:cs="仿宋_GB2312"/>
                <w:kern w:val="0"/>
                <w:sz w:val="24"/>
              </w:rPr>
            </w:pPr>
          </w:p>
        </w:tc>
      </w:tr>
      <w:tr w14:paraId="5638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shd w:val="clear" w:color="auto" w:fill="auto"/>
          </w:tcPr>
          <w:p w14:paraId="706EDF0A">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1463D4F3">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1E024AE4">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29976730">
            <w:pPr>
              <w:snapToGrid w:val="0"/>
              <w:spacing w:line="480" w:lineRule="exact"/>
              <w:ind w:firstLine="420"/>
              <w:rPr>
                <w:rFonts w:ascii="仿宋_GB2312" w:hAnsi="仿宋_GB2312" w:eastAsia="仿宋_GB2312" w:cs="仿宋_GB2312"/>
                <w:kern w:val="0"/>
                <w:sz w:val="24"/>
              </w:rPr>
            </w:pPr>
          </w:p>
        </w:tc>
        <w:tc>
          <w:tcPr>
            <w:tcW w:w="1606" w:type="dxa"/>
          </w:tcPr>
          <w:p w14:paraId="37A7205D">
            <w:pPr>
              <w:snapToGrid w:val="0"/>
              <w:spacing w:line="480" w:lineRule="exact"/>
              <w:ind w:firstLine="420"/>
              <w:rPr>
                <w:rFonts w:ascii="仿宋_GB2312" w:hAnsi="仿宋_GB2312" w:eastAsia="仿宋_GB2312" w:cs="仿宋_GB2312"/>
                <w:kern w:val="0"/>
                <w:sz w:val="24"/>
              </w:rPr>
            </w:pPr>
          </w:p>
        </w:tc>
        <w:tc>
          <w:tcPr>
            <w:tcW w:w="1606" w:type="dxa"/>
          </w:tcPr>
          <w:p w14:paraId="63BF25E3">
            <w:pPr>
              <w:snapToGrid w:val="0"/>
              <w:spacing w:line="480" w:lineRule="exact"/>
              <w:ind w:firstLine="420"/>
              <w:rPr>
                <w:rFonts w:ascii="仿宋_GB2312" w:hAnsi="仿宋_GB2312" w:eastAsia="仿宋_GB2312" w:cs="仿宋_GB2312"/>
                <w:kern w:val="0"/>
                <w:sz w:val="24"/>
              </w:rPr>
            </w:pPr>
          </w:p>
        </w:tc>
      </w:tr>
      <w:tr w14:paraId="5157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05" w:type="dxa"/>
            <w:shd w:val="clear" w:color="auto" w:fill="auto"/>
          </w:tcPr>
          <w:p w14:paraId="72D8F961">
            <w:pPr>
              <w:snapToGrid w:val="0"/>
              <w:spacing w:line="590" w:lineRule="exact"/>
              <w:ind w:firstLine="420"/>
              <w:rPr>
                <w:rFonts w:ascii="仿宋_GB2312" w:hAnsi="仿宋_GB2312" w:eastAsia="仿宋_GB2312" w:cs="仿宋_GB2312"/>
                <w:kern w:val="0"/>
                <w:sz w:val="24"/>
              </w:rPr>
            </w:pPr>
          </w:p>
        </w:tc>
        <w:tc>
          <w:tcPr>
            <w:tcW w:w="1256" w:type="dxa"/>
            <w:shd w:val="clear" w:color="auto" w:fill="auto"/>
          </w:tcPr>
          <w:p w14:paraId="3AF0A7F6">
            <w:pPr>
              <w:snapToGrid w:val="0"/>
              <w:spacing w:line="590" w:lineRule="exact"/>
              <w:ind w:firstLine="420"/>
              <w:rPr>
                <w:rFonts w:ascii="仿宋_GB2312" w:hAnsi="仿宋_GB2312" w:eastAsia="仿宋_GB2312" w:cs="仿宋_GB2312"/>
                <w:kern w:val="0"/>
                <w:sz w:val="24"/>
              </w:rPr>
            </w:pPr>
          </w:p>
        </w:tc>
        <w:tc>
          <w:tcPr>
            <w:tcW w:w="2135" w:type="dxa"/>
            <w:shd w:val="clear" w:color="auto" w:fill="auto"/>
          </w:tcPr>
          <w:p w14:paraId="15A7D56A">
            <w:pPr>
              <w:snapToGrid w:val="0"/>
              <w:spacing w:line="480" w:lineRule="exact"/>
              <w:ind w:firstLine="420"/>
              <w:rPr>
                <w:rFonts w:ascii="仿宋_GB2312" w:hAnsi="仿宋_GB2312" w:eastAsia="仿宋_GB2312" w:cs="仿宋_GB2312"/>
                <w:kern w:val="0"/>
                <w:sz w:val="24"/>
              </w:rPr>
            </w:pPr>
          </w:p>
        </w:tc>
        <w:tc>
          <w:tcPr>
            <w:tcW w:w="1507" w:type="dxa"/>
            <w:shd w:val="clear" w:color="auto" w:fill="auto"/>
          </w:tcPr>
          <w:p w14:paraId="0A10F224">
            <w:pPr>
              <w:snapToGrid w:val="0"/>
              <w:spacing w:line="480" w:lineRule="exact"/>
              <w:ind w:firstLine="420"/>
              <w:rPr>
                <w:rFonts w:ascii="仿宋_GB2312" w:hAnsi="仿宋_GB2312" w:eastAsia="仿宋_GB2312" w:cs="仿宋_GB2312"/>
                <w:kern w:val="0"/>
                <w:sz w:val="24"/>
              </w:rPr>
            </w:pPr>
          </w:p>
        </w:tc>
        <w:tc>
          <w:tcPr>
            <w:tcW w:w="1606" w:type="dxa"/>
          </w:tcPr>
          <w:p w14:paraId="30C310E9">
            <w:pPr>
              <w:snapToGrid w:val="0"/>
              <w:spacing w:line="480" w:lineRule="exact"/>
              <w:ind w:firstLine="420"/>
              <w:rPr>
                <w:rFonts w:ascii="仿宋_GB2312" w:hAnsi="仿宋_GB2312" w:eastAsia="仿宋_GB2312" w:cs="仿宋_GB2312"/>
                <w:kern w:val="0"/>
                <w:sz w:val="24"/>
              </w:rPr>
            </w:pPr>
          </w:p>
        </w:tc>
        <w:tc>
          <w:tcPr>
            <w:tcW w:w="1606" w:type="dxa"/>
          </w:tcPr>
          <w:p w14:paraId="29853986">
            <w:pPr>
              <w:snapToGrid w:val="0"/>
              <w:spacing w:line="480" w:lineRule="exact"/>
              <w:ind w:firstLine="420"/>
              <w:rPr>
                <w:rFonts w:ascii="仿宋_GB2312" w:hAnsi="仿宋_GB2312" w:eastAsia="仿宋_GB2312" w:cs="仿宋_GB2312"/>
                <w:kern w:val="0"/>
                <w:sz w:val="24"/>
              </w:rPr>
            </w:pPr>
          </w:p>
        </w:tc>
      </w:tr>
    </w:tbl>
    <w:p w14:paraId="3446D89C">
      <w:pPr>
        <w:snapToGrid w:val="0"/>
        <w:spacing w:beforeLines="50"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注：1.本表公示7天，如有异议，可向当地村（社区）反映举报。</w:t>
      </w:r>
    </w:p>
    <w:p w14:paraId="394FB8F7">
      <w:pPr>
        <w:snapToGrid w:val="0"/>
        <w:spacing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2.此表一式2份，1份村级公示，1份镇（街）农机部门存档。</w:t>
      </w:r>
    </w:p>
    <w:p w14:paraId="056CF0C3">
      <w:pPr>
        <w:snapToGrid w:val="0"/>
        <w:spacing w:line="3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3.实际种植户秸秆机械化还田按每亩20元，</w:t>
      </w:r>
      <w:r>
        <w:rPr>
          <w:rFonts w:hint="eastAsia" w:ascii="仿宋_GB2312" w:hAnsi="仿宋_GB2312" w:eastAsia="仿宋_GB2312" w:cs="仿宋_GB2312"/>
          <w:kern w:val="0"/>
          <w:sz w:val="24"/>
          <w:lang w:eastAsia="zh-CN"/>
        </w:rPr>
        <w:t>犁</w:t>
      </w:r>
      <w:r>
        <w:rPr>
          <w:rFonts w:hint="eastAsia" w:ascii="仿宋_GB2312" w:hAnsi="仿宋_GB2312" w:eastAsia="仿宋_GB2312" w:cs="仿宋_GB2312"/>
          <w:kern w:val="0"/>
          <w:sz w:val="24"/>
        </w:rPr>
        <w:t>耕深翻还田每亩50元进行作业补助。</w:t>
      </w:r>
    </w:p>
    <w:p w14:paraId="748466B3">
      <w:pPr>
        <w:snapToGrid w:val="0"/>
        <w:spacing w:line="300" w:lineRule="exact"/>
        <w:ind w:firstLine="240" w:firstLineChars="1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14:paraId="55262745">
      <w:pPr>
        <w:snapToGrid w:val="0"/>
        <w:spacing w:line="300" w:lineRule="exact"/>
        <w:ind w:firstLine="4800" w:firstLineChars="200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填表人：        联系电话：</w:t>
      </w:r>
    </w:p>
    <w:p w14:paraId="3B277916">
      <w:pPr>
        <w:snapToGrid w:val="0"/>
        <w:spacing w:line="300" w:lineRule="exact"/>
        <w:ind w:firstLine="5280" w:firstLineChars="2200"/>
        <w:rPr>
          <w:rFonts w:ascii="仿宋_GB2312" w:hAnsi="仿宋_GB2312" w:eastAsia="仿宋_GB2312" w:cs="仿宋_GB2312"/>
          <w:kern w:val="0"/>
          <w:sz w:val="24"/>
        </w:rPr>
      </w:pPr>
      <w:r>
        <w:rPr>
          <w:rFonts w:hint="eastAsia" w:ascii="仿宋_GB2312" w:hAnsi="仿宋_GB2312" w:eastAsia="仿宋_GB2312" w:cs="仿宋_GB2312"/>
          <w:kern w:val="0"/>
          <w:sz w:val="24"/>
        </w:rPr>
        <w:t>村（社区）（签字盖章）：</w:t>
      </w:r>
    </w:p>
    <w:p w14:paraId="0D808ACB">
      <w:pPr>
        <w:rPr>
          <w:rFonts w:ascii="仿宋_GB2312" w:hAnsi="新宋体" w:eastAsia="仿宋_GB2312"/>
          <w:sz w:val="28"/>
          <w:szCs w:val="28"/>
        </w:rPr>
      </w:pPr>
      <w:r>
        <w:rPr>
          <w:rFonts w:hint="eastAsia" w:ascii="仿宋_GB2312" w:hAnsi="新宋体" w:eastAsia="仿宋_GB2312"/>
          <w:sz w:val="28"/>
          <w:szCs w:val="28"/>
        </w:rPr>
        <w:t>附件5：</w:t>
      </w:r>
    </w:p>
    <w:p w14:paraId="7C3479A3">
      <w:pPr>
        <w:spacing w:line="590" w:lineRule="exact"/>
        <w:jc w:val="center"/>
        <w:rPr>
          <w:rFonts w:cs="仿宋_GB2312" w:asciiTheme="majorEastAsia" w:hAnsiTheme="majorEastAsia" w:eastAsiaTheme="majorEastAsia"/>
          <w:b/>
          <w:color w:val="000000"/>
          <w:kern w:val="0"/>
          <w:sz w:val="36"/>
        </w:rPr>
      </w:pPr>
      <w:r>
        <w:rPr>
          <w:rFonts w:hint="eastAsia" w:cs="仿宋_GB2312" w:asciiTheme="majorEastAsia" w:hAnsiTheme="majorEastAsia" w:eastAsiaTheme="majorEastAsia"/>
          <w:b/>
          <w:color w:val="000000"/>
          <w:kern w:val="0"/>
          <w:sz w:val="36"/>
        </w:rPr>
        <w:t>溧水区</w:t>
      </w:r>
      <w:r>
        <w:rPr>
          <w:rFonts w:hint="eastAsia" w:cs="仿宋_GB2312" w:asciiTheme="majorEastAsia" w:hAnsiTheme="majorEastAsia" w:eastAsiaTheme="majorEastAsia"/>
          <w:b/>
          <w:color w:val="000000"/>
          <w:kern w:val="0"/>
          <w:sz w:val="36"/>
          <w:lang w:eastAsia="zh-CN"/>
        </w:rPr>
        <w:t>2026年</w:t>
      </w:r>
      <w:r>
        <w:rPr>
          <w:rFonts w:hint="eastAsia" w:cs="仿宋_GB2312" w:asciiTheme="majorEastAsia" w:hAnsiTheme="majorEastAsia" w:eastAsiaTheme="majorEastAsia"/>
          <w:b/>
          <w:color w:val="000000"/>
          <w:kern w:val="0"/>
          <w:sz w:val="36"/>
        </w:rPr>
        <w:t>秸秆机械化还田和</w:t>
      </w:r>
      <w:r>
        <w:rPr>
          <w:rFonts w:hint="eastAsia" w:cs="仿宋_GB2312" w:asciiTheme="majorEastAsia" w:hAnsiTheme="majorEastAsia" w:eastAsiaTheme="majorEastAsia"/>
          <w:b/>
          <w:color w:val="000000"/>
          <w:kern w:val="0"/>
          <w:sz w:val="36"/>
          <w:lang w:eastAsia="zh-CN"/>
        </w:rPr>
        <w:t>犁</w:t>
      </w:r>
      <w:r>
        <w:rPr>
          <w:rFonts w:hint="eastAsia" w:cs="仿宋_GB2312" w:asciiTheme="majorEastAsia" w:hAnsiTheme="majorEastAsia" w:eastAsiaTheme="majorEastAsia"/>
          <w:b/>
          <w:color w:val="000000"/>
          <w:kern w:val="0"/>
          <w:sz w:val="36"/>
        </w:rPr>
        <w:t>耕深翻还田情况镇（街）汇总表</w:t>
      </w:r>
    </w:p>
    <w:p w14:paraId="1C0F3D97">
      <w:pPr>
        <w:snapToGrid w:val="0"/>
        <w:spacing w:line="240" w:lineRule="exact"/>
        <w:ind w:left="-2" w:leftChars="-1" w:firstLine="1536" w:firstLineChars="640"/>
        <w:rPr>
          <w:rFonts w:ascii="仿宋_GB2312" w:eastAsia="仿宋_GB2312"/>
          <w:bCs/>
          <w:kern w:val="0"/>
          <w:sz w:val="24"/>
        </w:rPr>
      </w:pPr>
    </w:p>
    <w:p w14:paraId="650B64C3">
      <w:pPr>
        <w:snapToGrid w:val="0"/>
        <w:spacing w:afterLines="50" w:line="590" w:lineRule="exact"/>
        <w:ind w:firstLine="420"/>
        <w:rPr>
          <w:rFonts w:ascii="仿宋_GB2312" w:hAnsi="仿宋_GB2312" w:eastAsia="仿宋_GB2312" w:cs="仿宋_GB2312"/>
          <w:b/>
          <w:bCs/>
          <w:kern w:val="0"/>
          <w:sz w:val="24"/>
        </w:rPr>
      </w:pP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镇（街）                           </w:t>
      </w:r>
    </w:p>
    <w:tbl>
      <w:tblPr>
        <w:tblStyle w:val="23"/>
        <w:tblW w:w="925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357"/>
        <w:gridCol w:w="1402"/>
        <w:gridCol w:w="1496"/>
        <w:gridCol w:w="1259"/>
        <w:gridCol w:w="1380"/>
        <w:gridCol w:w="1260"/>
      </w:tblGrid>
      <w:tr w14:paraId="5856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1096" w:type="dxa"/>
            <w:shd w:val="clear" w:color="auto" w:fill="auto"/>
            <w:vAlign w:val="center"/>
          </w:tcPr>
          <w:p w14:paraId="5E8055AC">
            <w:pPr>
              <w:snapToGrid w:val="0"/>
              <w:spacing w:line="59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实际种植户名称</w:t>
            </w:r>
          </w:p>
        </w:tc>
        <w:tc>
          <w:tcPr>
            <w:tcW w:w="1357" w:type="dxa"/>
            <w:shd w:val="clear" w:color="auto" w:fill="auto"/>
            <w:vAlign w:val="center"/>
          </w:tcPr>
          <w:p w14:paraId="06FEFFE0">
            <w:pPr>
              <w:snapToGrid w:val="0"/>
              <w:spacing w:line="590" w:lineRule="exact"/>
              <w:jc w:val="center"/>
              <w:rPr>
                <w:rFonts w:ascii="仿宋_GB2312" w:hAnsi="仿宋_GB2312" w:eastAsia="仿宋_GB2312" w:cs="仿宋_GB2312"/>
                <w:spacing w:val="-10"/>
                <w:kern w:val="0"/>
                <w:sz w:val="24"/>
              </w:rPr>
            </w:pPr>
            <w:r>
              <w:rPr>
                <w:rFonts w:hint="eastAsia" w:ascii="仿宋_GB2312" w:hAnsi="仿宋_GB2312" w:eastAsia="仿宋_GB2312" w:cs="仿宋_GB2312"/>
                <w:spacing w:val="-10"/>
                <w:kern w:val="0"/>
                <w:sz w:val="24"/>
              </w:rPr>
              <w:t>作业地点（村、组）</w:t>
            </w:r>
          </w:p>
        </w:tc>
        <w:tc>
          <w:tcPr>
            <w:tcW w:w="1402" w:type="dxa"/>
            <w:shd w:val="clear" w:color="auto" w:fill="auto"/>
            <w:vAlign w:val="center"/>
          </w:tcPr>
          <w:p w14:paraId="6C38979A">
            <w:pPr>
              <w:snapToGrid w:val="0"/>
              <w:spacing w:line="59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机械化还田面积（亩）</w:t>
            </w:r>
          </w:p>
        </w:tc>
        <w:tc>
          <w:tcPr>
            <w:tcW w:w="1496" w:type="dxa"/>
            <w:shd w:val="clear" w:color="auto" w:fill="auto"/>
            <w:vAlign w:val="center"/>
          </w:tcPr>
          <w:p w14:paraId="79B3BCE9">
            <w:pPr>
              <w:snapToGrid w:val="0"/>
              <w:spacing w:line="59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犁</w:t>
            </w:r>
            <w:r>
              <w:rPr>
                <w:rFonts w:hint="eastAsia" w:ascii="仿宋_GB2312" w:hAnsi="仿宋_GB2312" w:eastAsia="仿宋_GB2312" w:cs="仿宋_GB2312"/>
                <w:kern w:val="0"/>
                <w:sz w:val="24"/>
              </w:rPr>
              <w:t>耕深翻还田面积（亩）</w:t>
            </w:r>
          </w:p>
        </w:tc>
        <w:tc>
          <w:tcPr>
            <w:tcW w:w="1259" w:type="dxa"/>
            <w:shd w:val="clear" w:color="auto" w:fill="auto"/>
            <w:vAlign w:val="center"/>
          </w:tcPr>
          <w:p w14:paraId="5447C7E8">
            <w:pPr>
              <w:snapToGrid w:val="0"/>
              <w:spacing w:line="590" w:lineRule="exact"/>
              <w:jc w:val="center"/>
              <w:rPr>
                <w:rFonts w:ascii="仿宋_GB2312" w:hAnsi="仿宋_GB2312" w:eastAsia="仿宋_GB2312" w:cs="仿宋_GB2312"/>
                <w:spacing w:val="-12"/>
                <w:kern w:val="0"/>
                <w:sz w:val="24"/>
              </w:rPr>
            </w:pPr>
            <w:r>
              <w:rPr>
                <w:rFonts w:hint="eastAsia" w:ascii="仿宋_GB2312" w:hAnsi="仿宋_GB2312" w:eastAsia="仿宋_GB2312" w:cs="仿宋_GB2312"/>
                <w:kern w:val="0"/>
                <w:sz w:val="24"/>
              </w:rPr>
              <w:t>申请财政补助资金（万元）</w:t>
            </w:r>
            <w:r>
              <w:rPr>
                <w:rFonts w:hint="eastAsia" w:ascii="仿宋_GB2312" w:hAnsi="仿宋_GB2312" w:eastAsia="仿宋_GB2312" w:cs="仿宋_GB2312"/>
                <w:spacing w:val="-12"/>
                <w:kern w:val="0"/>
                <w:sz w:val="24"/>
              </w:rPr>
              <w:t xml:space="preserve"> </w:t>
            </w:r>
          </w:p>
        </w:tc>
        <w:tc>
          <w:tcPr>
            <w:tcW w:w="1380" w:type="dxa"/>
            <w:shd w:val="clear" w:color="auto" w:fill="auto"/>
            <w:vAlign w:val="center"/>
          </w:tcPr>
          <w:p w14:paraId="406F4F7C">
            <w:pPr>
              <w:snapToGrid w:val="0"/>
              <w:spacing w:line="59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银行账号、银行卡号或一折通号</w:t>
            </w:r>
          </w:p>
        </w:tc>
        <w:tc>
          <w:tcPr>
            <w:tcW w:w="1260" w:type="dxa"/>
            <w:shd w:val="clear" w:color="auto" w:fill="auto"/>
            <w:vAlign w:val="center"/>
          </w:tcPr>
          <w:p w14:paraId="59B04654">
            <w:pPr>
              <w:snapToGrid w:val="0"/>
              <w:spacing w:line="59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r>
      <w:tr w14:paraId="624E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shd w:val="clear" w:color="auto" w:fill="auto"/>
          </w:tcPr>
          <w:p w14:paraId="0D139F5B">
            <w:pPr>
              <w:snapToGrid w:val="0"/>
              <w:spacing w:line="590" w:lineRule="exact"/>
              <w:ind w:firstLine="420"/>
              <w:rPr>
                <w:rFonts w:ascii="仿宋_GB2312" w:hAnsi="仿宋_GB2312" w:eastAsia="仿宋_GB2312" w:cs="仿宋_GB2312"/>
                <w:kern w:val="0"/>
                <w:sz w:val="24"/>
              </w:rPr>
            </w:pPr>
          </w:p>
        </w:tc>
        <w:tc>
          <w:tcPr>
            <w:tcW w:w="1357" w:type="dxa"/>
            <w:shd w:val="clear" w:color="auto" w:fill="auto"/>
          </w:tcPr>
          <w:p w14:paraId="6FE77B9F">
            <w:pPr>
              <w:snapToGrid w:val="0"/>
              <w:spacing w:line="590" w:lineRule="exact"/>
              <w:ind w:firstLine="420"/>
              <w:rPr>
                <w:rFonts w:ascii="仿宋_GB2312" w:hAnsi="仿宋_GB2312" w:eastAsia="仿宋_GB2312" w:cs="仿宋_GB2312"/>
                <w:kern w:val="0"/>
                <w:sz w:val="24"/>
              </w:rPr>
            </w:pPr>
          </w:p>
        </w:tc>
        <w:tc>
          <w:tcPr>
            <w:tcW w:w="1402" w:type="dxa"/>
            <w:shd w:val="clear" w:color="auto" w:fill="auto"/>
          </w:tcPr>
          <w:p w14:paraId="6D1F025C">
            <w:pPr>
              <w:snapToGrid w:val="0"/>
              <w:spacing w:line="590" w:lineRule="exact"/>
              <w:ind w:firstLine="420"/>
              <w:rPr>
                <w:rFonts w:ascii="仿宋_GB2312" w:hAnsi="仿宋_GB2312" w:eastAsia="仿宋_GB2312" w:cs="仿宋_GB2312"/>
                <w:kern w:val="0"/>
                <w:sz w:val="24"/>
              </w:rPr>
            </w:pPr>
          </w:p>
        </w:tc>
        <w:tc>
          <w:tcPr>
            <w:tcW w:w="1496" w:type="dxa"/>
            <w:shd w:val="clear" w:color="auto" w:fill="auto"/>
          </w:tcPr>
          <w:p w14:paraId="67F05A5B">
            <w:pPr>
              <w:snapToGrid w:val="0"/>
              <w:spacing w:line="590" w:lineRule="exact"/>
              <w:ind w:firstLine="420"/>
              <w:rPr>
                <w:rFonts w:ascii="仿宋_GB2312" w:hAnsi="仿宋_GB2312" w:eastAsia="仿宋_GB2312" w:cs="仿宋_GB2312"/>
                <w:kern w:val="0"/>
                <w:sz w:val="24"/>
              </w:rPr>
            </w:pPr>
          </w:p>
        </w:tc>
        <w:tc>
          <w:tcPr>
            <w:tcW w:w="1259" w:type="dxa"/>
            <w:shd w:val="clear" w:color="auto" w:fill="auto"/>
          </w:tcPr>
          <w:p w14:paraId="0B720035">
            <w:pPr>
              <w:snapToGrid w:val="0"/>
              <w:spacing w:line="590" w:lineRule="exact"/>
              <w:ind w:firstLine="420"/>
              <w:rPr>
                <w:rFonts w:ascii="仿宋_GB2312" w:hAnsi="仿宋_GB2312" w:eastAsia="仿宋_GB2312" w:cs="仿宋_GB2312"/>
                <w:kern w:val="0"/>
                <w:sz w:val="24"/>
              </w:rPr>
            </w:pPr>
          </w:p>
        </w:tc>
        <w:tc>
          <w:tcPr>
            <w:tcW w:w="1380" w:type="dxa"/>
            <w:shd w:val="clear" w:color="auto" w:fill="auto"/>
          </w:tcPr>
          <w:p w14:paraId="5E8F73F1">
            <w:pPr>
              <w:snapToGrid w:val="0"/>
              <w:spacing w:line="590" w:lineRule="exact"/>
              <w:ind w:firstLine="420"/>
              <w:rPr>
                <w:rFonts w:ascii="仿宋_GB2312" w:hAnsi="仿宋_GB2312" w:eastAsia="仿宋_GB2312" w:cs="仿宋_GB2312"/>
                <w:kern w:val="0"/>
                <w:sz w:val="24"/>
              </w:rPr>
            </w:pPr>
          </w:p>
        </w:tc>
        <w:tc>
          <w:tcPr>
            <w:tcW w:w="1260" w:type="dxa"/>
            <w:shd w:val="clear" w:color="auto" w:fill="auto"/>
          </w:tcPr>
          <w:p w14:paraId="19A8925F">
            <w:pPr>
              <w:snapToGrid w:val="0"/>
              <w:spacing w:line="590" w:lineRule="exact"/>
              <w:ind w:firstLine="420"/>
              <w:rPr>
                <w:rFonts w:ascii="仿宋_GB2312" w:hAnsi="仿宋_GB2312" w:eastAsia="仿宋_GB2312" w:cs="仿宋_GB2312"/>
                <w:kern w:val="0"/>
                <w:sz w:val="24"/>
              </w:rPr>
            </w:pPr>
          </w:p>
        </w:tc>
      </w:tr>
      <w:tr w14:paraId="7E76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shd w:val="clear" w:color="auto" w:fill="auto"/>
          </w:tcPr>
          <w:p w14:paraId="0F73B059">
            <w:pPr>
              <w:snapToGrid w:val="0"/>
              <w:spacing w:line="590" w:lineRule="exact"/>
              <w:ind w:firstLine="420"/>
              <w:rPr>
                <w:rFonts w:ascii="仿宋_GB2312" w:hAnsi="仿宋_GB2312" w:eastAsia="仿宋_GB2312" w:cs="仿宋_GB2312"/>
                <w:kern w:val="0"/>
                <w:sz w:val="24"/>
              </w:rPr>
            </w:pPr>
          </w:p>
        </w:tc>
        <w:tc>
          <w:tcPr>
            <w:tcW w:w="1357" w:type="dxa"/>
            <w:shd w:val="clear" w:color="auto" w:fill="auto"/>
          </w:tcPr>
          <w:p w14:paraId="0019CE96">
            <w:pPr>
              <w:snapToGrid w:val="0"/>
              <w:spacing w:line="590" w:lineRule="exact"/>
              <w:ind w:firstLine="420"/>
              <w:rPr>
                <w:rFonts w:ascii="仿宋_GB2312" w:hAnsi="仿宋_GB2312" w:eastAsia="仿宋_GB2312" w:cs="仿宋_GB2312"/>
                <w:kern w:val="0"/>
                <w:sz w:val="24"/>
              </w:rPr>
            </w:pPr>
          </w:p>
        </w:tc>
        <w:tc>
          <w:tcPr>
            <w:tcW w:w="1402" w:type="dxa"/>
            <w:shd w:val="clear" w:color="auto" w:fill="auto"/>
          </w:tcPr>
          <w:p w14:paraId="60842C68">
            <w:pPr>
              <w:snapToGrid w:val="0"/>
              <w:spacing w:line="590" w:lineRule="exact"/>
              <w:ind w:firstLine="420"/>
              <w:rPr>
                <w:rFonts w:ascii="仿宋_GB2312" w:hAnsi="仿宋_GB2312" w:eastAsia="仿宋_GB2312" w:cs="仿宋_GB2312"/>
                <w:kern w:val="0"/>
                <w:sz w:val="24"/>
              </w:rPr>
            </w:pPr>
          </w:p>
        </w:tc>
        <w:tc>
          <w:tcPr>
            <w:tcW w:w="1496" w:type="dxa"/>
            <w:shd w:val="clear" w:color="auto" w:fill="auto"/>
          </w:tcPr>
          <w:p w14:paraId="2E8F7CED">
            <w:pPr>
              <w:snapToGrid w:val="0"/>
              <w:spacing w:line="590" w:lineRule="exact"/>
              <w:ind w:firstLine="420"/>
              <w:rPr>
                <w:rFonts w:ascii="仿宋_GB2312" w:hAnsi="仿宋_GB2312" w:eastAsia="仿宋_GB2312" w:cs="仿宋_GB2312"/>
                <w:kern w:val="0"/>
                <w:sz w:val="24"/>
              </w:rPr>
            </w:pPr>
          </w:p>
        </w:tc>
        <w:tc>
          <w:tcPr>
            <w:tcW w:w="1259" w:type="dxa"/>
            <w:shd w:val="clear" w:color="auto" w:fill="auto"/>
          </w:tcPr>
          <w:p w14:paraId="752AFABC">
            <w:pPr>
              <w:snapToGrid w:val="0"/>
              <w:spacing w:line="590" w:lineRule="exact"/>
              <w:ind w:firstLine="420"/>
              <w:rPr>
                <w:rFonts w:ascii="仿宋_GB2312" w:hAnsi="仿宋_GB2312" w:eastAsia="仿宋_GB2312" w:cs="仿宋_GB2312"/>
                <w:kern w:val="0"/>
                <w:sz w:val="24"/>
              </w:rPr>
            </w:pPr>
          </w:p>
        </w:tc>
        <w:tc>
          <w:tcPr>
            <w:tcW w:w="1380" w:type="dxa"/>
            <w:shd w:val="clear" w:color="auto" w:fill="auto"/>
          </w:tcPr>
          <w:p w14:paraId="5F26B40F">
            <w:pPr>
              <w:snapToGrid w:val="0"/>
              <w:spacing w:line="590" w:lineRule="exact"/>
              <w:ind w:firstLine="420"/>
              <w:rPr>
                <w:rFonts w:ascii="仿宋_GB2312" w:hAnsi="仿宋_GB2312" w:eastAsia="仿宋_GB2312" w:cs="仿宋_GB2312"/>
                <w:kern w:val="0"/>
                <w:sz w:val="24"/>
              </w:rPr>
            </w:pPr>
          </w:p>
        </w:tc>
        <w:tc>
          <w:tcPr>
            <w:tcW w:w="1260" w:type="dxa"/>
            <w:shd w:val="clear" w:color="auto" w:fill="auto"/>
          </w:tcPr>
          <w:p w14:paraId="469358B0">
            <w:pPr>
              <w:snapToGrid w:val="0"/>
              <w:spacing w:line="590" w:lineRule="exact"/>
              <w:ind w:firstLine="420"/>
              <w:rPr>
                <w:rFonts w:ascii="仿宋_GB2312" w:hAnsi="仿宋_GB2312" w:eastAsia="仿宋_GB2312" w:cs="仿宋_GB2312"/>
                <w:kern w:val="0"/>
                <w:sz w:val="24"/>
              </w:rPr>
            </w:pPr>
          </w:p>
        </w:tc>
      </w:tr>
      <w:tr w14:paraId="5DF8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shd w:val="clear" w:color="auto" w:fill="auto"/>
          </w:tcPr>
          <w:p w14:paraId="43753E5B">
            <w:pPr>
              <w:snapToGrid w:val="0"/>
              <w:spacing w:line="590" w:lineRule="exact"/>
              <w:ind w:firstLine="420"/>
              <w:rPr>
                <w:rFonts w:ascii="仿宋_GB2312" w:hAnsi="仿宋_GB2312" w:eastAsia="仿宋_GB2312" w:cs="仿宋_GB2312"/>
                <w:kern w:val="0"/>
                <w:sz w:val="24"/>
              </w:rPr>
            </w:pPr>
          </w:p>
        </w:tc>
        <w:tc>
          <w:tcPr>
            <w:tcW w:w="1357" w:type="dxa"/>
            <w:shd w:val="clear" w:color="auto" w:fill="auto"/>
          </w:tcPr>
          <w:p w14:paraId="30EF0D63">
            <w:pPr>
              <w:snapToGrid w:val="0"/>
              <w:spacing w:line="590" w:lineRule="exact"/>
              <w:ind w:firstLine="420"/>
              <w:rPr>
                <w:rFonts w:ascii="仿宋_GB2312" w:hAnsi="仿宋_GB2312" w:eastAsia="仿宋_GB2312" w:cs="仿宋_GB2312"/>
                <w:kern w:val="0"/>
                <w:sz w:val="24"/>
              </w:rPr>
            </w:pPr>
          </w:p>
        </w:tc>
        <w:tc>
          <w:tcPr>
            <w:tcW w:w="1402" w:type="dxa"/>
            <w:shd w:val="clear" w:color="auto" w:fill="auto"/>
          </w:tcPr>
          <w:p w14:paraId="43FA3C93">
            <w:pPr>
              <w:snapToGrid w:val="0"/>
              <w:spacing w:line="590" w:lineRule="exact"/>
              <w:ind w:firstLine="420"/>
              <w:rPr>
                <w:rFonts w:ascii="仿宋_GB2312" w:hAnsi="仿宋_GB2312" w:eastAsia="仿宋_GB2312" w:cs="仿宋_GB2312"/>
                <w:kern w:val="0"/>
                <w:sz w:val="24"/>
              </w:rPr>
            </w:pPr>
          </w:p>
        </w:tc>
        <w:tc>
          <w:tcPr>
            <w:tcW w:w="1496" w:type="dxa"/>
            <w:shd w:val="clear" w:color="auto" w:fill="auto"/>
          </w:tcPr>
          <w:p w14:paraId="01B41114">
            <w:pPr>
              <w:snapToGrid w:val="0"/>
              <w:spacing w:line="590" w:lineRule="exact"/>
              <w:ind w:firstLine="420"/>
              <w:rPr>
                <w:rFonts w:ascii="仿宋_GB2312" w:hAnsi="仿宋_GB2312" w:eastAsia="仿宋_GB2312" w:cs="仿宋_GB2312"/>
                <w:kern w:val="0"/>
                <w:sz w:val="24"/>
              </w:rPr>
            </w:pPr>
          </w:p>
        </w:tc>
        <w:tc>
          <w:tcPr>
            <w:tcW w:w="1259" w:type="dxa"/>
            <w:shd w:val="clear" w:color="auto" w:fill="auto"/>
          </w:tcPr>
          <w:p w14:paraId="01156040">
            <w:pPr>
              <w:snapToGrid w:val="0"/>
              <w:spacing w:line="590" w:lineRule="exact"/>
              <w:ind w:firstLine="420"/>
              <w:rPr>
                <w:rFonts w:ascii="仿宋_GB2312" w:hAnsi="仿宋_GB2312" w:eastAsia="仿宋_GB2312" w:cs="仿宋_GB2312"/>
                <w:kern w:val="0"/>
                <w:sz w:val="24"/>
              </w:rPr>
            </w:pPr>
          </w:p>
        </w:tc>
        <w:tc>
          <w:tcPr>
            <w:tcW w:w="1380" w:type="dxa"/>
            <w:shd w:val="clear" w:color="auto" w:fill="auto"/>
          </w:tcPr>
          <w:p w14:paraId="1AC0CBC9">
            <w:pPr>
              <w:snapToGrid w:val="0"/>
              <w:spacing w:line="590" w:lineRule="exact"/>
              <w:ind w:firstLine="420"/>
              <w:rPr>
                <w:rFonts w:ascii="仿宋_GB2312" w:hAnsi="仿宋_GB2312" w:eastAsia="仿宋_GB2312" w:cs="仿宋_GB2312"/>
                <w:kern w:val="0"/>
                <w:sz w:val="24"/>
              </w:rPr>
            </w:pPr>
          </w:p>
        </w:tc>
        <w:tc>
          <w:tcPr>
            <w:tcW w:w="1260" w:type="dxa"/>
            <w:shd w:val="clear" w:color="auto" w:fill="auto"/>
          </w:tcPr>
          <w:p w14:paraId="0C411090">
            <w:pPr>
              <w:snapToGrid w:val="0"/>
              <w:spacing w:line="590" w:lineRule="exact"/>
              <w:ind w:firstLine="420"/>
              <w:rPr>
                <w:rFonts w:ascii="仿宋_GB2312" w:hAnsi="仿宋_GB2312" w:eastAsia="仿宋_GB2312" w:cs="仿宋_GB2312"/>
                <w:kern w:val="0"/>
                <w:sz w:val="24"/>
              </w:rPr>
            </w:pPr>
          </w:p>
        </w:tc>
      </w:tr>
      <w:tr w14:paraId="7939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shd w:val="clear" w:color="auto" w:fill="auto"/>
          </w:tcPr>
          <w:p w14:paraId="627C3508">
            <w:pPr>
              <w:snapToGrid w:val="0"/>
              <w:spacing w:line="590" w:lineRule="exact"/>
              <w:ind w:firstLine="420"/>
              <w:rPr>
                <w:rFonts w:ascii="仿宋_GB2312" w:hAnsi="仿宋_GB2312" w:eastAsia="仿宋_GB2312" w:cs="仿宋_GB2312"/>
                <w:kern w:val="0"/>
                <w:sz w:val="24"/>
              </w:rPr>
            </w:pPr>
          </w:p>
        </w:tc>
        <w:tc>
          <w:tcPr>
            <w:tcW w:w="1357" w:type="dxa"/>
            <w:shd w:val="clear" w:color="auto" w:fill="auto"/>
          </w:tcPr>
          <w:p w14:paraId="038F80BF">
            <w:pPr>
              <w:snapToGrid w:val="0"/>
              <w:spacing w:line="590" w:lineRule="exact"/>
              <w:ind w:firstLine="420"/>
              <w:rPr>
                <w:rFonts w:ascii="仿宋_GB2312" w:hAnsi="仿宋_GB2312" w:eastAsia="仿宋_GB2312" w:cs="仿宋_GB2312"/>
                <w:kern w:val="0"/>
                <w:sz w:val="24"/>
              </w:rPr>
            </w:pPr>
          </w:p>
        </w:tc>
        <w:tc>
          <w:tcPr>
            <w:tcW w:w="1402" w:type="dxa"/>
            <w:shd w:val="clear" w:color="auto" w:fill="auto"/>
          </w:tcPr>
          <w:p w14:paraId="73B3AC9D">
            <w:pPr>
              <w:snapToGrid w:val="0"/>
              <w:spacing w:line="590" w:lineRule="exact"/>
              <w:ind w:firstLine="420"/>
              <w:rPr>
                <w:rFonts w:ascii="仿宋_GB2312" w:hAnsi="仿宋_GB2312" w:eastAsia="仿宋_GB2312" w:cs="仿宋_GB2312"/>
                <w:kern w:val="0"/>
                <w:sz w:val="24"/>
              </w:rPr>
            </w:pPr>
          </w:p>
        </w:tc>
        <w:tc>
          <w:tcPr>
            <w:tcW w:w="1496" w:type="dxa"/>
            <w:shd w:val="clear" w:color="auto" w:fill="auto"/>
          </w:tcPr>
          <w:p w14:paraId="2665BD0E">
            <w:pPr>
              <w:snapToGrid w:val="0"/>
              <w:spacing w:line="590" w:lineRule="exact"/>
              <w:ind w:firstLine="420"/>
              <w:rPr>
                <w:rFonts w:ascii="仿宋_GB2312" w:hAnsi="仿宋_GB2312" w:eastAsia="仿宋_GB2312" w:cs="仿宋_GB2312"/>
                <w:kern w:val="0"/>
                <w:sz w:val="24"/>
              </w:rPr>
            </w:pPr>
          </w:p>
        </w:tc>
        <w:tc>
          <w:tcPr>
            <w:tcW w:w="1259" w:type="dxa"/>
            <w:shd w:val="clear" w:color="auto" w:fill="auto"/>
          </w:tcPr>
          <w:p w14:paraId="021F1152">
            <w:pPr>
              <w:snapToGrid w:val="0"/>
              <w:spacing w:line="590" w:lineRule="exact"/>
              <w:ind w:firstLine="420"/>
              <w:rPr>
                <w:rFonts w:ascii="仿宋_GB2312" w:hAnsi="仿宋_GB2312" w:eastAsia="仿宋_GB2312" w:cs="仿宋_GB2312"/>
                <w:kern w:val="0"/>
                <w:sz w:val="24"/>
              </w:rPr>
            </w:pPr>
          </w:p>
        </w:tc>
        <w:tc>
          <w:tcPr>
            <w:tcW w:w="1380" w:type="dxa"/>
            <w:shd w:val="clear" w:color="auto" w:fill="auto"/>
          </w:tcPr>
          <w:p w14:paraId="02886F9B">
            <w:pPr>
              <w:snapToGrid w:val="0"/>
              <w:spacing w:line="590" w:lineRule="exact"/>
              <w:ind w:firstLine="420"/>
              <w:rPr>
                <w:rFonts w:ascii="仿宋_GB2312" w:hAnsi="仿宋_GB2312" w:eastAsia="仿宋_GB2312" w:cs="仿宋_GB2312"/>
                <w:kern w:val="0"/>
                <w:sz w:val="24"/>
              </w:rPr>
            </w:pPr>
          </w:p>
        </w:tc>
        <w:tc>
          <w:tcPr>
            <w:tcW w:w="1260" w:type="dxa"/>
            <w:shd w:val="clear" w:color="auto" w:fill="auto"/>
          </w:tcPr>
          <w:p w14:paraId="0C532183">
            <w:pPr>
              <w:snapToGrid w:val="0"/>
              <w:spacing w:line="590" w:lineRule="exact"/>
              <w:ind w:firstLine="420"/>
              <w:rPr>
                <w:rFonts w:ascii="仿宋_GB2312" w:hAnsi="仿宋_GB2312" w:eastAsia="仿宋_GB2312" w:cs="仿宋_GB2312"/>
                <w:kern w:val="0"/>
                <w:sz w:val="24"/>
              </w:rPr>
            </w:pPr>
          </w:p>
        </w:tc>
      </w:tr>
      <w:tr w14:paraId="5D3D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shd w:val="clear" w:color="auto" w:fill="auto"/>
          </w:tcPr>
          <w:p w14:paraId="0963069F">
            <w:pPr>
              <w:snapToGrid w:val="0"/>
              <w:spacing w:line="59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p>
        </w:tc>
        <w:tc>
          <w:tcPr>
            <w:tcW w:w="1357" w:type="dxa"/>
            <w:shd w:val="clear" w:color="auto" w:fill="auto"/>
          </w:tcPr>
          <w:p w14:paraId="30689B13">
            <w:pPr>
              <w:snapToGrid w:val="0"/>
              <w:spacing w:line="590" w:lineRule="exact"/>
              <w:ind w:firstLine="420"/>
              <w:rPr>
                <w:rFonts w:ascii="仿宋_GB2312" w:hAnsi="仿宋_GB2312" w:eastAsia="仿宋_GB2312" w:cs="仿宋_GB2312"/>
                <w:kern w:val="0"/>
                <w:sz w:val="24"/>
              </w:rPr>
            </w:pPr>
          </w:p>
        </w:tc>
        <w:tc>
          <w:tcPr>
            <w:tcW w:w="1402" w:type="dxa"/>
            <w:shd w:val="clear" w:color="auto" w:fill="auto"/>
          </w:tcPr>
          <w:p w14:paraId="189C8662">
            <w:pPr>
              <w:snapToGrid w:val="0"/>
              <w:spacing w:line="590" w:lineRule="exact"/>
              <w:ind w:firstLine="420"/>
              <w:rPr>
                <w:rFonts w:ascii="仿宋_GB2312" w:hAnsi="仿宋_GB2312" w:eastAsia="仿宋_GB2312" w:cs="仿宋_GB2312"/>
                <w:kern w:val="0"/>
                <w:sz w:val="24"/>
              </w:rPr>
            </w:pPr>
          </w:p>
        </w:tc>
        <w:tc>
          <w:tcPr>
            <w:tcW w:w="1496" w:type="dxa"/>
            <w:shd w:val="clear" w:color="auto" w:fill="auto"/>
          </w:tcPr>
          <w:p w14:paraId="75201A59">
            <w:pPr>
              <w:snapToGrid w:val="0"/>
              <w:spacing w:line="590" w:lineRule="exact"/>
              <w:ind w:firstLine="420"/>
              <w:rPr>
                <w:rFonts w:ascii="仿宋_GB2312" w:hAnsi="仿宋_GB2312" w:eastAsia="仿宋_GB2312" w:cs="仿宋_GB2312"/>
                <w:kern w:val="0"/>
                <w:sz w:val="24"/>
              </w:rPr>
            </w:pPr>
          </w:p>
        </w:tc>
        <w:tc>
          <w:tcPr>
            <w:tcW w:w="1259" w:type="dxa"/>
            <w:shd w:val="clear" w:color="auto" w:fill="auto"/>
          </w:tcPr>
          <w:p w14:paraId="6A17FF3E">
            <w:pPr>
              <w:snapToGrid w:val="0"/>
              <w:spacing w:line="590" w:lineRule="exact"/>
              <w:ind w:firstLine="420"/>
              <w:rPr>
                <w:rFonts w:ascii="仿宋_GB2312" w:hAnsi="仿宋_GB2312" w:eastAsia="仿宋_GB2312" w:cs="仿宋_GB2312"/>
                <w:kern w:val="0"/>
                <w:sz w:val="24"/>
              </w:rPr>
            </w:pPr>
          </w:p>
        </w:tc>
        <w:tc>
          <w:tcPr>
            <w:tcW w:w="1380" w:type="dxa"/>
            <w:shd w:val="clear" w:color="auto" w:fill="auto"/>
          </w:tcPr>
          <w:p w14:paraId="6179750E">
            <w:pPr>
              <w:snapToGrid w:val="0"/>
              <w:spacing w:line="590" w:lineRule="exact"/>
              <w:ind w:firstLine="420"/>
              <w:rPr>
                <w:rFonts w:ascii="仿宋_GB2312" w:hAnsi="仿宋_GB2312" w:eastAsia="仿宋_GB2312" w:cs="仿宋_GB2312"/>
                <w:kern w:val="0"/>
                <w:sz w:val="24"/>
              </w:rPr>
            </w:pPr>
          </w:p>
        </w:tc>
        <w:tc>
          <w:tcPr>
            <w:tcW w:w="1260" w:type="dxa"/>
            <w:shd w:val="clear" w:color="auto" w:fill="auto"/>
          </w:tcPr>
          <w:p w14:paraId="02FF365D">
            <w:pPr>
              <w:snapToGrid w:val="0"/>
              <w:spacing w:line="590" w:lineRule="exact"/>
              <w:ind w:firstLine="420"/>
              <w:rPr>
                <w:rFonts w:ascii="仿宋_GB2312" w:hAnsi="仿宋_GB2312" w:eastAsia="仿宋_GB2312" w:cs="仿宋_GB2312"/>
                <w:kern w:val="0"/>
                <w:sz w:val="24"/>
              </w:rPr>
            </w:pPr>
          </w:p>
        </w:tc>
      </w:tr>
      <w:tr w14:paraId="4FCD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096" w:type="dxa"/>
            <w:shd w:val="clear" w:color="auto" w:fill="auto"/>
            <w:vAlign w:val="center"/>
          </w:tcPr>
          <w:p w14:paraId="020F6760">
            <w:pPr>
              <w:snapToGrid w:val="0"/>
              <w:spacing w:line="5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镇（街）</w:t>
            </w:r>
          </w:p>
          <w:p w14:paraId="0784E947">
            <w:pPr>
              <w:snapToGrid w:val="0"/>
              <w:spacing w:line="59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政府意见</w:t>
            </w:r>
          </w:p>
        </w:tc>
        <w:tc>
          <w:tcPr>
            <w:tcW w:w="8154" w:type="dxa"/>
            <w:gridSpan w:val="6"/>
            <w:shd w:val="clear" w:color="auto" w:fill="auto"/>
          </w:tcPr>
          <w:p w14:paraId="66E69E6A">
            <w:pPr>
              <w:widowControl/>
              <w:ind w:firstLine="420"/>
              <w:jc w:val="left"/>
              <w:rPr>
                <w:rFonts w:ascii="仿宋_GB2312" w:hAnsi="仿宋_GB2312" w:eastAsia="仿宋_GB2312" w:cs="仿宋_GB2312"/>
                <w:kern w:val="0"/>
                <w:sz w:val="24"/>
              </w:rPr>
            </w:pPr>
          </w:p>
          <w:p w14:paraId="5AAA1B45">
            <w:pPr>
              <w:widowControl/>
              <w:ind w:firstLine="420"/>
              <w:jc w:val="left"/>
              <w:rPr>
                <w:rFonts w:ascii="仿宋_GB2312" w:hAnsi="仿宋_GB2312" w:eastAsia="仿宋_GB2312" w:cs="仿宋_GB2312"/>
                <w:kern w:val="0"/>
                <w:sz w:val="24"/>
              </w:rPr>
            </w:pPr>
          </w:p>
          <w:p w14:paraId="0E30E968">
            <w:pPr>
              <w:widowControl/>
              <w:ind w:firstLine="420"/>
              <w:jc w:val="left"/>
              <w:rPr>
                <w:rFonts w:ascii="仿宋_GB2312" w:hAnsi="仿宋_GB2312" w:eastAsia="仿宋_GB2312" w:cs="仿宋_GB2312"/>
                <w:kern w:val="0"/>
                <w:sz w:val="24"/>
              </w:rPr>
            </w:pPr>
          </w:p>
          <w:p w14:paraId="761982EC">
            <w:pPr>
              <w:widowControl/>
              <w:ind w:firstLine="4800" w:firstLineChars="2000"/>
              <w:jc w:val="left"/>
              <w:rPr>
                <w:rFonts w:ascii="仿宋_GB2312" w:hAnsi="仿宋_GB2312" w:eastAsia="仿宋_GB2312" w:cs="仿宋_GB2312"/>
                <w:kern w:val="0"/>
                <w:sz w:val="24"/>
              </w:rPr>
            </w:pPr>
          </w:p>
          <w:p w14:paraId="42A02D75">
            <w:pPr>
              <w:widowControl/>
              <w:ind w:firstLine="4800" w:firstLineChars="20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签字和盖章</w:t>
            </w:r>
          </w:p>
          <w:p w14:paraId="721DED55">
            <w:pPr>
              <w:ind w:firstLine="420"/>
              <w:rPr>
                <w:rFonts w:ascii="仿宋_GB2312" w:hAnsi="仿宋_GB2312" w:eastAsia="仿宋_GB2312" w:cs="仿宋_GB2312"/>
                <w:sz w:val="24"/>
              </w:rPr>
            </w:pPr>
          </w:p>
          <w:p w14:paraId="44BC9926">
            <w:pPr>
              <w:tabs>
                <w:tab w:val="left" w:pos="4695"/>
              </w:tabs>
              <w:ind w:firstLine="4680" w:firstLineChars="1950"/>
              <w:rPr>
                <w:rFonts w:ascii="仿宋_GB2312" w:hAnsi="仿宋_GB2312" w:eastAsia="仿宋_GB2312" w:cs="仿宋_GB2312"/>
                <w:sz w:val="24"/>
              </w:rPr>
            </w:pPr>
            <w:r>
              <w:rPr>
                <w:rFonts w:hint="eastAsia" w:ascii="仿宋_GB2312" w:hAnsi="仿宋_GB2312" w:eastAsia="仿宋_GB2312" w:cs="仿宋_GB2312"/>
                <w:sz w:val="24"/>
              </w:rPr>
              <w:t>年    月    日</w:t>
            </w:r>
          </w:p>
        </w:tc>
      </w:tr>
    </w:tbl>
    <w:p w14:paraId="5F334F1F">
      <w:pPr>
        <w:snapToGrid w:val="0"/>
        <w:spacing w:line="590" w:lineRule="exact"/>
        <w:ind w:left="-2" w:leftChars="-1" w:firstLine="3960" w:firstLineChars="165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填表人：          联系电话：</w:t>
      </w:r>
    </w:p>
    <w:p w14:paraId="5917464B">
      <w:pPr>
        <w:snapToGrid w:val="0"/>
        <w:spacing w:line="590" w:lineRule="exact"/>
        <w:ind w:left="-2" w:leftChars="-1" w:firstLine="1320" w:firstLineChars="550"/>
        <w:rPr>
          <w:rFonts w:ascii="仿宋_GB2312" w:hAnsi="仿宋_GB2312" w:eastAsia="仿宋_GB2312" w:cs="仿宋_GB2312"/>
          <w:kern w:val="0"/>
          <w:sz w:val="24"/>
        </w:rPr>
      </w:pPr>
    </w:p>
    <w:p w14:paraId="717C4DA6">
      <w:pPr>
        <w:snapToGrid w:val="0"/>
        <w:spacing w:line="360" w:lineRule="exact"/>
        <w:ind w:firstLine="420"/>
        <w:rPr>
          <w:rFonts w:ascii="仿宋_GB2312" w:hAnsi="仿宋_GB2312" w:eastAsia="仿宋_GB2312" w:cs="仿宋_GB2312"/>
          <w:kern w:val="0"/>
          <w:sz w:val="24"/>
        </w:rPr>
      </w:pPr>
      <w:r>
        <w:rPr>
          <w:rFonts w:hint="eastAsia" w:ascii="仿宋_GB2312" w:hAnsi="仿宋_GB2312" w:eastAsia="仿宋_GB2312" w:cs="仿宋_GB2312"/>
          <w:kern w:val="0"/>
          <w:sz w:val="24"/>
        </w:rPr>
        <w:t>注：此表（可附页）一式2份，镇（街）政府存档1份，上报区农业农村局1份。</w:t>
      </w:r>
    </w:p>
    <w:p w14:paraId="030D3FE6">
      <w:pPr>
        <w:snapToGrid w:val="0"/>
        <w:spacing w:line="360" w:lineRule="exact"/>
        <w:ind w:firstLine="420"/>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p w14:paraId="5912933E">
      <w:pPr>
        <w:snapToGrid w:val="0"/>
        <w:spacing w:line="360" w:lineRule="exact"/>
        <w:rPr>
          <w:rFonts w:ascii="仿宋_GB2312" w:eastAsia="仿宋_GB2312"/>
          <w:kern w:val="0"/>
          <w:sz w:val="28"/>
          <w:szCs w:val="28"/>
        </w:rPr>
      </w:pPr>
      <w:r>
        <w:rPr>
          <w:rFonts w:hint="eastAsia" w:ascii="仿宋_GB2312" w:hAnsi="新宋体" w:eastAsia="仿宋_GB2312"/>
          <w:sz w:val="28"/>
          <w:szCs w:val="28"/>
        </w:rPr>
        <w:t>附件6：</w:t>
      </w:r>
    </w:p>
    <w:p w14:paraId="597F6938">
      <w:pPr>
        <w:spacing w:line="590" w:lineRule="exact"/>
        <w:jc w:val="center"/>
        <w:rPr>
          <w:rFonts w:cs="仿宋_GB2312" w:asciiTheme="majorEastAsia" w:hAnsiTheme="majorEastAsia" w:eastAsiaTheme="majorEastAsia"/>
          <w:b/>
          <w:color w:val="000000"/>
          <w:kern w:val="0"/>
          <w:sz w:val="36"/>
        </w:rPr>
      </w:pPr>
      <w:r>
        <w:rPr>
          <w:rFonts w:hint="eastAsia" w:cs="仿宋_GB2312" w:asciiTheme="majorEastAsia" w:hAnsiTheme="majorEastAsia" w:eastAsiaTheme="majorEastAsia"/>
          <w:b/>
          <w:color w:val="000000"/>
          <w:kern w:val="0"/>
          <w:sz w:val="36"/>
        </w:rPr>
        <w:t>溧水区</w:t>
      </w:r>
      <w:r>
        <w:rPr>
          <w:rFonts w:cs="仿宋_GB2312" w:asciiTheme="majorEastAsia" w:hAnsiTheme="majorEastAsia" w:eastAsiaTheme="majorEastAsia"/>
          <w:b/>
          <w:color w:val="000000"/>
          <w:kern w:val="0"/>
          <w:sz w:val="36"/>
        </w:rPr>
        <w:t>秸秆机械化还田</w:t>
      </w:r>
      <w:r>
        <w:rPr>
          <w:rFonts w:hint="eastAsia" w:cs="仿宋_GB2312" w:asciiTheme="majorEastAsia" w:hAnsiTheme="majorEastAsia" w:eastAsiaTheme="majorEastAsia"/>
          <w:b/>
          <w:color w:val="000000"/>
          <w:kern w:val="0"/>
          <w:sz w:val="36"/>
        </w:rPr>
        <w:t>和</w:t>
      </w:r>
      <w:r>
        <w:rPr>
          <w:rFonts w:hint="eastAsia" w:cs="仿宋_GB2312" w:asciiTheme="majorEastAsia" w:hAnsiTheme="majorEastAsia" w:eastAsiaTheme="majorEastAsia"/>
          <w:b/>
          <w:color w:val="000000"/>
          <w:kern w:val="0"/>
          <w:sz w:val="36"/>
          <w:lang w:eastAsia="zh-CN"/>
        </w:rPr>
        <w:t>犁</w:t>
      </w:r>
      <w:r>
        <w:rPr>
          <w:rFonts w:hint="eastAsia" w:cs="仿宋_GB2312" w:asciiTheme="majorEastAsia" w:hAnsiTheme="majorEastAsia" w:eastAsiaTheme="majorEastAsia"/>
          <w:b/>
          <w:color w:val="000000"/>
          <w:kern w:val="0"/>
          <w:sz w:val="36"/>
        </w:rPr>
        <w:t>耕深翻还田</w:t>
      </w:r>
      <w:r>
        <w:rPr>
          <w:rFonts w:cs="仿宋_GB2312" w:asciiTheme="majorEastAsia" w:hAnsiTheme="majorEastAsia" w:eastAsiaTheme="majorEastAsia"/>
          <w:b/>
          <w:color w:val="000000"/>
          <w:kern w:val="0"/>
          <w:sz w:val="36"/>
        </w:rPr>
        <w:t>作业补助资金</w:t>
      </w:r>
      <w:r>
        <w:rPr>
          <w:rFonts w:hint="eastAsia" w:cs="仿宋_GB2312" w:asciiTheme="majorEastAsia" w:hAnsiTheme="majorEastAsia" w:eastAsiaTheme="majorEastAsia"/>
          <w:b/>
          <w:color w:val="000000"/>
          <w:kern w:val="0"/>
          <w:sz w:val="36"/>
        </w:rPr>
        <w:t>申请及结算</w:t>
      </w:r>
      <w:r>
        <w:rPr>
          <w:rFonts w:cs="仿宋_GB2312" w:asciiTheme="majorEastAsia" w:hAnsiTheme="majorEastAsia" w:eastAsiaTheme="majorEastAsia"/>
          <w:b/>
          <w:color w:val="000000"/>
          <w:kern w:val="0"/>
          <w:sz w:val="36"/>
        </w:rPr>
        <w:t>操作流程</w:t>
      </w:r>
      <w:r>
        <w:rPr>
          <w:rFonts w:hint="eastAsia" w:cs="仿宋_GB2312" w:asciiTheme="majorEastAsia" w:hAnsiTheme="majorEastAsia" w:eastAsiaTheme="majorEastAsia"/>
          <w:b/>
          <w:color w:val="000000"/>
          <w:kern w:val="0"/>
          <w:sz w:val="36"/>
        </w:rPr>
        <w:t>指导图</w:t>
      </w:r>
    </w:p>
    <w:p w14:paraId="5DB9F484">
      <w:pPr>
        <w:spacing w:line="240" w:lineRule="exact"/>
        <w:ind w:firstLine="640"/>
        <w:jc w:val="center"/>
        <w:rPr>
          <w:rFonts w:eastAsia="方正小标宋简体"/>
          <w:sz w:val="36"/>
          <w:szCs w:val="36"/>
        </w:rPr>
      </w:pP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5153025" cy="816610"/>
                <wp:effectExtent l="4445" t="4445" r="5080" b="1714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153025" cy="816610"/>
                        </a:xfrm>
                        <a:prstGeom prst="rect">
                          <a:avLst/>
                        </a:prstGeom>
                        <a:solidFill>
                          <a:srgbClr val="FFFFFF"/>
                        </a:solidFill>
                        <a:ln w="9525">
                          <a:solidFill>
                            <a:srgbClr val="000000"/>
                          </a:solidFill>
                          <a:miter lim="800000"/>
                        </a:ln>
                        <a:effectLst/>
                      </wps:spPr>
                      <wps:txbx>
                        <w:txbxContent>
                          <w:p w14:paraId="163B6C80">
                            <w:pPr>
                              <w:ind w:firstLine="544"/>
                              <w:rPr>
                                <w:rFonts w:ascii="仿宋_GB2312" w:hAnsi="宋体" w:cs="宋体"/>
                                <w:color w:val="000000"/>
                                <w:spacing w:val="-4"/>
                                <w:kern w:val="0"/>
                                <w:sz w:val="28"/>
                                <w:szCs w:val="28"/>
                              </w:rPr>
                            </w:pPr>
                            <w:r>
                              <w:rPr>
                                <w:rFonts w:hint="eastAsia" w:ascii="仿宋_GB2312" w:hAnsi="宋体" w:cs="宋体"/>
                                <w:color w:val="000000"/>
                                <w:spacing w:val="-4"/>
                                <w:kern w:val="0"/>
                                <w:sz w:val="28"/>
                                <w:szCs w:val="28"/>
                              </w:rPr>
                              <w:t>1.村（社区）将</w:t>
                            </w:r>
                            <w:r>
                              <w:rPr>
                                <w:rFonts w:hint="eastAsia" w:ascii="仿宋_GB2312" w:hAnsi="宋体" w:cs="宋体"/>
                                <w:spacing w:val="-4"/>
                                <w:kern w:val="0"/>
                                <w:sz w:val="28"/>
                                <w:szCs w:val="28"/>
                              </w:rPr>
                              <w:t>《秸秆机械化还田作业补助政策告知书》、作业要求等相关材料告知补助对象，并签订相应的作业协议</w:t>
                            </w:r>
                            <w:r>
                              <w:rPr>
                                <w:rFonts w:hint="eastAsia" w:ascii="仿宋_GB2312" w:hAnsi="宋体" w:cs="宋体"/>
                                <w:color w:val="000000"/>
                                <w:spacing w:val="-4"/>
                                <w:kern w:val="0"/>
                                <w:sz w:val="28"/>
                                <w:szCs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64.3pt;width:405.75pt;z-index:251660288;mso-width-relative:page;mso-height-relative:page;" fillcolor="#FFFFFF" filled="t" stroked="t" coordsize="21600,21600" o:gfxdata="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kTJcJ2AAAAAkBAAAPAAAAAAAAAAEA&#10;IAAAACIAAABkcnMvZG93bnJldi54bWxQSwECFAAUAAAACACHTuJAQ6ZJP0gCAACXBAAADgAAAAAA&#10;AAABACAAAAAnAQAAZHJzL2Uyb0RvYy54bWxQSwUGAAAAAAYABgBZAQAA4QUAAAAA&#10;">
                <v:fill on="t" focussize="0,0"/>
                <v:stroke color="#000000" miterlimit="8" joinstyle="miter"/>
                <v:imagedata o:title=""/>
                <o:lock v:ext="edit" aspectratio="f"/>
                <v:textbox>
                  <w:txbxContent>
                    <w:p w14:paraId="163B6C80">
                      <w:pPr>
                        <w:ind w:firstLine="544"/>
                        <w:rPr>
                          <w:rFonts w:ascii="仿宋_GB2312" w:hAnsi="宋体" w:cs="宋体"/>
                          <w:color w:val="000000"/>
                          <w:spacing w:val="-4"/>
                          <w:kern w:val="0"/>
                          <w:sz w:val="28"/>
                          <w:szCs w:val="28"/>
                        </w:rPr>
                      </w:pPr>
                      <w:r>
                        <w:rPr>
                          <w:rFonts w:hint="eastAsia" w:ascii="仿宋_GB2312" w:hAnsi="宋体" w:cs="宋体"/>
                          <w:color w:val="000000"/>
                          <w:spacing w:val="-4"/>
                          <w:kern w:val="0"/>
                          <w:sz w:val="28"/>
                          <w:szCs w:val="28"/>
                        </w:rPr>
                        <w:t>1.村（社区）将</w:t>
                      </w:r>
                      <w:r>
                        <w:rPr>
                          <w:rFonts w:hint="eastAsia" w:ascii="仿宋_GB2312" w:hAnsi="宋体" w:cs="宋体"/>
                          <w:spacing w:val="-4"/>
                          <w:kern w:val="0"/>
                          <w:sz w:val="28"/>
                          <w:szCs w:val="28"/>
                        </w:rPr>
                        <w:t>《秸秆机械化还田作业补助政策告知书》、作业要求等相关材料告知补助对象，并签订相应的作业协议</w:t>
                      </w:r>
                      <w:r>
                        <w:rPr>
                          <w:rFonts w:hint="eastAsia" w:ascii="仿宋_GB2312" w:hAnsi="宋体" w:cs="宋体"/>
                          <w:color w:val="000000"/>
                          <w:spacing w:val="-4"/>
                          <w:kern w:val="0"/>
                          <w:sz w:val="28"/>
                          <w:szCs w:val="28"/>
                        </w:rPr>
                        <w:t xml:space="preserve"> </w:t>
                      </w:r>
                    </w:p>
                  </w:txbxContent>
                </v:textbox>
              </v:shape>
            </w:pict>
          </mc:Fallback>
        </mc:AlternateContent>
      </w:r>
    </w:p>
    <w:p w14:paraId="44A3A09B">
      <w:pPr>
        <w:snapToGrid w:val="0"/>
        <w:spacing w:line="590" w:lineRule="exact"/>
        <w:ind w:left="-2" w:leftChars="-1" w:firstLine="1240" w:firstLineChars="443"/>
        <w:rPr>
          <w:kern w:val="0"/>
          <w:sz w:val="28"/>
          <w:szCs w:val="28"/>
        </w:rPr>
      </w:pPr>
    </w:p>
    <w:p w14:paraId="12521812">
      <w:pPr>
        <w:spacing w:line="590" w:lineRule="exact"/>
        <w:ind w:firstLine="560"/>
        <w:rPr>
          <w:kern w:val="0"/>
          <w:sz w:val="28"/>
          <w:szCs w:val="28"/>
        </w:rPr>
      </w:pPr>
    </w:p>
    <w:p w14:paraId="6D8EC504">
      <w:pPr>
        <w:spacing w:line="590" w:lineRule="exact"/>
        <w:ind w:firstLine="640"/>
        <w:rPr>
          <w:kern w:val="0"/>
          <w:sz w:val="28"/>
          <w:szCs w:val="28"/>
        </w:rPr>
      </w:pPr>
      <w:r>
        <w:rPr>
          <w:sz w:val="32"/>
          <w:szCs w:val="32"/>
        </w:rPr>
        <mc:AlternateContent>
          <mc:Choice Requires="wps">
            <w:drawing>
              <wp:anchor distT="0" distB="0" distL="114300" distR="114300" simplePos="0" relativeHeight="251669504" behindDoc="0" locked="0" layoutInCell="1" allowOverlap="1">
                <wp:simplePos x="0" y="0"/>
                <wp:positionH relativeFrom="column">
                  <wp:posOffset>2830195</wp:posOffset>
                </wp:positionH>
                <wp:positionV relativeFrom="paragraph">
                  <wp:posOffset>39370</wp:posOffset>
                </wp:positionV>
                <wp:extent cx="90805" cy="276225"/>
                <wp:effectExtent l="8890" t="4445" r="14605" b="24130"/>
                <wp:wrapNone/>
                <wp:docPr id="10" name="下箭头 10"/>
                <wp:cNvGraphicFramePr/>
                <a:graphic xmlns:a="http://schemas.openxmlformats.org/drawingml/2006/main">
                  <a:graphicData uri="http://schemas.microsoft.com/office/word/2010/wordprocessingShape">
                    <wps:wsp>
                      <wps:cNvSpPr>
                        <a:spLocks noChangeArrowheads="1"/>
                      </wps:cNvSpPr>
                      <wps:spPr bwMode="auto">
                        <a:xfrm>
                          <a:off x="0" y="0"/>
                          <a:ext cx="90805" cy="276225"/>
                        </a:xfrm>
                        <a:prstGeom prst="downArrow">
                          <a:avLst>
                            <a:gd name="adj1" fmla="val 50000"/>
                            <a:gd name="adj2" fmla="val 76049"/>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22.85pt;margin-top:3.1pt;height:21.75pt;width:7.15pt;z-index:251669504;mso-width-relative:page;mso-height-relative:page;" fillcolor="#FFFFFF" filled="t" stroked="t" coordsize="21600,21600" o:gfxdata="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ixB5p&#10;1QAAAAgBAAAPAAAAAAAAAAEAIAAAACIAAABkcnMvZG93bnJldi54bWxQSwECFAAUAAAACACHTuJA&#10;Wx3BAV0CAADYBAAADgAAAAAAAAABACAAAAAkAQAAZHJzL2Uyb0RvYy54bWxQSwUGAAAAAAYABgBZ&#10;AQAA8wUAAAAA&#10;" adj="16200,5400">
                <v:fill on="t" focussize="0,0"/>
                <v:stroke color="#000000" miterlimit="8" joinstyle="miter"/>
                <v:imagedata o:title=""/>
                <o:lock v:ext="edit" aspectratio="f"/>
                <v:textbox style="layout-flow:vertical-ideographic;"/>
              </v:shape>
            </w:pict>
          </mc:Fallback>
        </mc:AlternateContent>
      </w:r>
    </w:p>
    <w:p w14:paraId="65F77B5D">
      <w:pPr>
        <w:spacing w:line="590" w:lineRule="exact"/>
        <w:ind w:firstLine="640"/>
        <w:rPr>
          <w:kern w:val="0"/>
          <w:sz w:val="28"/>
          <w:szCs w:val="28"/>
        </w:rPr>
      </w:pPr>
      <w:r>
        <w:rPr>
          <w:sz w:val="32"/>
          <w:szCs w:val="32"/>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3175</wp:posOffset>
                </wp:positionV>
                <wp:extent cx="4857750" cy="952500"/>
                <wp:effectExtent l="4445" t="4445" r="14605" b="1460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857750" cy="638175"/>
                        </a:xfrm>
                        <a:prstGeom prst="rect">
                          <a:avLst/>
                        </a:prstGeom>
                        <a:solidFill>
                          <a:srgbClr val="FFFFFF"/>
                        </a:solidFill>
                        <a:ln w="9525">
                          <a:solidFill>
                            <a:srgbClr val="000000"/>
                          </a:solidFill>
                          <a:miter lim="800000"/>
                        </a:ln>
                        <a:effectLst/>
                      </wps:spPr>
                      <wps:txbx>
                        <w:txbxContent>
                          <w:p w14:paraId="6BB3838D">
                            <w:pPr>
                              <w:spacing w:line="44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2.补助对象按作业标准还田作业后，填写</w:t>
                            </w:r>
                            <w:r>
                              <w:rPr>
                                <w:rFonts w:hint="eastAsia" w:ascii="仿宋_GB2312" w:hAnsi="宋体" w:cs="宋体"/>
                                <w:spacing w:val="-4"/>
                                <w:kern w:val="0"/>
                                <w:sz w:val="28"/>
                                <w:szCs w:val="28"/>
                              </w:rPr>
                              <w:t>《秸秆机械化还田作业补助政策告知书》及</w:t>
                            </w:r>
                            <w:r>
                              <w:rPr>
                                <w:rFonts w:hint="eastAsia" w:ascii="仿宋_GB2312" w:hAnsi="宋体" w:cs="宋体"/>
                                <w:kern w:val="0"/>
                                <w:sz w:val="28"/>
                                <w:szCs w:val="28"/>
                              </w:rPr>
                              <w:t>《</w:t>
                            </w:r>
                            <w:r>
                              <w:rPr>
                                <w:rFonts w:hint="eastAsia" w:ascii="仿宋_GB2312" w:hAnsi="宋体"/>
                                <w:sz w:val="28"/>
                                <w:szCs w:val="28"/>
                              </w:rPr>
                              <w:t>秸秆机械化还田作业补助资金申请表</w:t>
                            </w:r>
                            <w:r>
                              <w:rPr>
                                <w:rFonts w:hint="eastAsia" w:ascii="仿宋_GB2312" w:hAnsi="宋体" w:cs="宋体"/>
                                <w:kern w:val="0"/>
                                <w:sz w:val="28"/>
                                <w:szCs w:val="28"/>
                              </w:rPr>
                              <w:t>》报村（社区）审核。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pt;margin-top:0.25pt;height:75pt;width:382.5pt;z-index:251670528;mso-width-relative:page;mso-height-relative:page;" fillcolor="#FFFFFF" filled="t" stroked="t" coordsize="21600,21600" o:gfxdata="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ZD4L9YAAAAHAQAADwAAAAAAAAABACAA&#10;AAAiAAAAZHJzL2Rvd25yZXYueG1sUEsBAhQAFAAAAAgAh07iQNOFXkNIAgAAlQQAAA4AAAAAAAAA&#10;AQAgAAAAJQEAAGRycy9lMm9Eb2MueG1sUEsFBgAAAAAGAAYAWQEAAN8FAAAAAA==&#10;">
                <v:fill on="t" focussize="0,0"/>
                <v:stroke color="#000000" miterlimit="8" joinstyle="miter"/>
                <v:imagedata o:title=""/>
                <o:lock v:ext="edit" aspectratio="f"/>
                <v:textbox>
                  <w:txbxContent>
                    <w:p w14:paraId="6BB3838D">
                      <w:pPr>
                        <w:spacing w:line="44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2.补助对象按作业标准还田作业后，填写</w:t>
                      </w:r>
                      <w:r>
                        <w:rPr>
                          <w:rFonts w:hint="eastAsia" w:ascii="仿宋_GB2312" w:hAnsi="宋体" w:cs="宋体"/>
                          <w:spacing w:val="-4"/>
                          <w:kern w:val="0"/>
                          <w:sz w:val="28"/>
                          <w:szCs w:val="28"/>
                        </w:rPr>
                        <w:t>《秸秆机械化还田作业补助政策告知书》及</w:t>
                      </w:r>
                      <w:r>
                        <w:rPr>
                          <w:rFonts w:hint="eastAsia" w:ascii="仿宋_GB2312" w:hAnsi="宋体" w:cs="宋体"/>
                          <w:kern w:val="0"/>
                          <w:sz w:val="28"/>
                          <w:szCs w:val="28"/>
                        </w:rPr>
                        <w:t>《</w:t>
                      </w:r>
                      <w:r>
                        <w:rPr>
                          <w:rFonts w:hint="eastAsia" w:ascii="仿宋_GB2312" w:hAnsi="宋体"/>
                          <w:sz w:val="28"/>
                          <w:szCs w:val="28"/>
                        </w:rPr>
                        <w:t>秸秆机械化还田作业补助资金申请表</w:t>
                      </w:r>
                      <w:r>
                        <w:rPr>
                          <w:rFonts w:hint="eastAsia" w:ascii="仿宋_GB2312" w:hAnsi="宋体" w:cs="宋体"/>
                          <w:kern w:val="0"/>
                          <w:sz w:val="28"/>
                          <w:szCs w:val="28"/>
                        </w:rPr>
                        <w:t>》报村（社区）审核。</w:t>
                      </w:r>
                    </w:p>
                  </w:txbxContent>
                </v:textbox>
              </v:shape>
            </w:pict>
          </mc:Fallback>
        </mc:AlternateContent>
      </w:r>
    </w:p>
    <w:p w14:paraId="628DE946">
      <w:pPr>
        <w:spacing w:line="590" w:lineRule="exact"/>
        <w:ind w:firstLine="560"/>
        <w:rPr>
          <w:kern w:val="0"/>
          <w:sz w:val="28"/>
          <w:szCs w:val="28"/>
        </w:rPr>
      </w:pPr>
    </w:p>
    <w:p w14:paraId="1E52DC94">
      <w:pPr>
        <w:spacing w:line="590" w:lineRule="exact"/>
        <w:ind w:firstLine="640"/>
        <w:rPr>
          <w:kern w:val="0"/>
          <w:sz w:val="28"/>
          <w:szCs w:val="28"/>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2830195</wp:posOffset>
                </wp:positionH>
                <wp:positionV relativeFrom="paragraph">
                  <wp:posOffset>254000</wp:posOffset>
                </wp:positionV>
                <wp:extent cx="90805" cy="276225"/>
                <wp:effectExtent l="8890" t="4445" r="14605" b="24130"/>
                <wp:wrapNone/>
                <wp:docPr id="8" name="下箭头 8"/>
                <wp:cNvGraphicFramePr/>
                <a:graphic xmlns:a="http://schemas.openxmlformats.org/drawingml/2006/main">
                  <a:graphicData uri="http://schemas.microsoft.com/office/word/2010/wordprocessingShape">
                    <wps:wsp>
                      <wps:cNvSpPr>
                        <a:spLocks noChangeArrowheads="1"/>
                      </wps:cNvSpPr>
                      <wps:spPr bwMode="auto">
                        <a:xfrm>
                          <a:off x="0" y="0"/>
                          <a:ext cx="90805" cy="276225"/>
                        </a:xfrm>
                        <a:prstGeom prst="downArrow">
                          <a:avLst>
                            <a:gd name="adj1" fmla="val 50000"/>
                            <a:gd name="adj2" fmla="val 76049"/>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22.85pt;margin-top:20pt;height:21.75pt;width:7.15pt;z-index:251661312;mso-width-relative:page;mso-height-relative:page;" fillcolor="#FFFFFF" filled="t" stroked="t" coordsize="21600,21600" o:gfxdata="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VfT4rV&#10;AAAACQEAAA8AAAAAAAAAAQAgAAAAIgAAAGRycy9kb3ducmV2LnhtbFBLAQIUABQAAAAIAIdO4kDp&#10;LSR4XAIAANYEAAAOAAAAAAAAAAEAIAAAACQBAABkcnMvZTJvRG9jLnhtbFBLBQYAAAAABgAGAFkB&#10;AADyBQAAAAA=&#10;" adj="16200,5400">
                <v:fill on="t" focussize="0,0"/>
                <v:stroke color="#000000" miterlimit="8" joinstyle="miter"/>
                <v:imagedata o:title=""/>
                <o:lock v:ext="edit" aspectratio="f"/>
                <v:textbox style="layout-flow:vertical-ideographic;"/>
              </v:shape>
            </w:pict>
          </mc:Fallback>
        </mc:AlternateContent>
      </w:r>
    </w:p>
    <w:p w14:paraId="1B30C197">
      <w:pPr>
        <w:snapToGrid w:val="0"/>
        <w:spacing w:line="590" w:lineRule="exact"/>
        <w:ind w:left="-2" w:leftChars="-1" w:firstLine="1417" w:firstLineChars="443"/>
        <w:rPr>
          <w:kern w:val="0"/>
          <w:sz w:val="28"/>
          <w:szCs w:val="28"/>
        </w:rPr>
      </w:pPr>
      <w:r>
        <w:rPr>
          <w:sz w:val="32"/>
          <w:szCs w:val="32"/>
        </w:rPr>
        <mc:AlternateContent>
          <mc:Choice Requires="wps">
            <w:drawing>
              <wp:anchor distT="0" distB="0" distL="114300" distR="114300" simplePos="0" relativeHeight="251662336" behindDoc="0" locked="0" layoutInCell="1" allowOverlap="1">
                <wp:simplePos x="0" y="0"/>
                <wp:positionH relativeFrom="column">
                  <wp:posOffset>276225</wp:posOffset>
                </wp:positionH>
                <wp:positionV relativeFrom="paragraph">
                  <wp:posOffset>155575</wp:posOffset>
                </wp:positionV>
                <wp:extent cx="4924425" cy="981075"/>
                <wp:effectExtent l="4445" t="4445" r="5080"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991100" cy="841375"/>
                        </a:xfrm>
                        <a:prstGeom prst="rect">
                          <a:avLst/>
                        </a:prstGeom>
                        <a:solidFill>
                          <a:srgbClr val="FFFFFF"/>
                        </a:solidFill>
                        <a:ln w="9525">
                          <a:solidFill>
                            <a:srgbClr val="000000"/>
                          </a:solidFill>
                          <a:miter lim="800000"/>
                        </a:ln>
                        <a:effectLst/>
                      </wps:spPr>
                      <wps:txbx>
                        <w:txbxContent>
                          <w:p w14:paraId="620D2E39">
                            <w:pPr>
                              <w:spacing w:line="440" w:lineRule="exact"/>
                              <w:ind w:firstLine="560"/>
                              <w:rPr>
                                <w:rFonts w:ascii="仿宋_GB2312" w:hAnsi="宋体"/>
                                <w:sz w:val="28"/>
                                <w:szCs w:val="28"/>
                              </w:rPr>
                            </w:pPr>
                            <w:r>
                              <w:rPr>
                                <w:rFonts w:hint="eastAsia" w:ascii="仿宋_GB2312" w:hAnsi="宋体"/>
                                <w:sz w:val="28"/>
                                <w:szCs w:val="28"/>
                              </w:rPr>
                              <w:t>3. 秸秆机械化还田作业田块所在村（社区）对照《秸秆机械化还田作业补助资金申请表》进行审核确认，并汇总提交镇（街）农机部门</w:t>
                            </w:r>
                          </w:p>
                          <w:p w14:paraId="216B9F7C">
                            <w:pPr>
                              <w:ind w:firstLine="640"/>
                              <w:rPr>
                                <w:color w:val="000000"/>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75pt;margin-top:12.25pt;height:77.25pt;width:387.75pt;z-index:251662336;mso-width-relative:page;mso-height-relative:page;" fillcolor="#FFFFFF" filled="t" stroked="t" coordsize="21600,21600" o:gfxdata="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9jFmHYAAAACQEAAA8AAAAAAAAAAQAg&#10;AAAAIgAAAGRycy9kb3ducmV2LnhtbFBLAQIUABQAAAAIAIdO4kDEUNqRRwIAAJUEAAAOAAAAAAAA&#10;AAEAIAAAACcBAABkcnMvZTJvRG9jLnhtbFBLBQYAAAAABgAGAFkBAADgBQAAAAA=&#10;">
                <v:fill on="t" focussize="0,0"/>
                <v:stroke color="#000000" miterlimit="8" joinstyle="miter"/>
                <v:imagedata o:title=""/>
                <o:lock v:ext="edit" aspectratio="f"/>
                <v:textbox>
                  <w:txbxContent>
                    <w:p w14:paraId="620D2E39">
                      <w:pPr>
                        <w:spacing w:line="440" w:lineRule="exact"/>
                        <w:ind w:firstLine="560"/>
                        <w:rPr>
                          <w:rFonts w:ascii="仿宋_GB2312" w:hAnsi="宋体"/>
                          <w:sz w:val="28"/>
                          <w:szCs w:val="28"/>
                        </w:rPr>
                      </w:pPr>
                      <w:r>
                        <w:rPr>
                          <w:rFonts w:hint="eastAsia" w:ascii="仿宋_GB2312" w:hAnsi="宋体"/>
                          <w:sz w:val="28"/>
                          <w:szCs w:val="28"/>
                        </w:rPr>
                        <w:t>3. 秸秆机械化还田作业田块所在村（社区）对照《秸秆机械化还田作业补助资金申请表》进行审核确认，并汇总提交镇（街）农机部门</w:t>
                      </w:r>
                    </w:p>
                    <w:p w14:paraId="216B9F7C">
                      <w:pPr>
                        <w:ind w:firstLine="640"/>
                        <w:rPr>
                          <w:color w:val="000000"/>
                        </w:rPr>
                      </w:pPr>
                    </w:p>
                  </w:txbxContent>
                </v:textbox>
              </v:shape>
            </w:pict>
          </mc:Fallback>
        </mc:AlternateContent>
      </w:r>
      <w:r>
        <w:rPr>
          <w:kern w:val="0"/>
          <w:sz w:val="28"/>
          <w:szCs w:val="28"/>
        </w:rPr>
        <w:t xml:space="preserve">       </w:t>
      </w:r>
    </w:p>
    <w:p w14:paraId="5E30DB7B">
      <w:pPr>
        <w:spacing w:line="590" w:lineRule="exact"/>
        <w:ind w:firstLine="560"/>
        <w:rPr>
          <w:kern w:val="0"/>
          <w:sz w:val="28"/>
          <w:szCs w:val="28"/>
        </w:rPr>
      </w:pPr>
    </w:p>
    <w:p w14:paraId="3DA1CDC6">
      <w:pPr>
        <w:spacing w:line="590" w:lineRule="exact"/>
        <w:ind w:firstLine="560"/>
        <w:rPr>
          <w:kern w:val="0"/>
          <w:sz w:val="28"/>
          <w:szCs w:val="28"/>
        </w:rPr>
      </w:pPr>
      <w:r>
        <w:rPr>
          <w:kern w:val="0"/>
          <w:sz w:val="28"/>
          <w:szCs w:val="28"/>
        </w:rPr>
        <w:t xml:space="preserve">                          </w:t>
      </w:r>
    </w:p>
    <w:p w14:paraId="277DC190">
      <w:pPr>
        <w:spacing w:line="590" w:lineRule="exact"/>
        <w:ind w:firstLine="640"/>
        <w:rPr>
          <w:kern w:val="0"/>
          <w:sz w:val="28"/>
          <w:szCs w:val="28"/>
        </w:rPr>
      </w:pPr>
      <w:r>
        <w:rPr>
          <w:sz w:val="32"/>
          <w:szCs w:val="32"/>
        </w:rPr>
        <mc:AlternateContent>
          <mc:Choice Requires="wps">
            <w:drawing>
              <wp:anchor distT="0" distB="0" distL="114300" distR="114300" simplePos="0" relativeHeight="251664384" behindDoc="0" locked="0" layoutInCell="1" allowOverlap="1">
                <wp:simplePos x="0" y="0"/>
                <wp:positionH relativeFrom="column">
                  <wp:posOffset>1228725</wp:posOffset>
                </wp:positionH>
                <wp:positionV relativeFrom="paragraph">
                  <wp:posOffset>288925</wp:posOffset>
                </wp:positionV>
                <wp:extent cx="3448050" cy="476250"/>
                <wp:effectExtent l="4445" t="4445" r="14605" b="146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581275" cy="409575"/>
                        </a:xfrm>
                        <a:prstGeom prst="rect">
                          <a:avLst/>
                        </a:prstGeom>
                        <a:solidFill>
                          <a:srgbClr val="FFFFFF"/>
                        </a:solidFill>
                        <a:ln w="9525">
                          <a:solidFill>
                            <a:srgbClr val="000000"/>
                          </a:solidFill>
                          <a:miter lim="800000"/>
                        </a:ln>
                        <a:effectLst/>
                      </wps:spPr>
                      <wps:txbx>
                        <w:txbxContent>
                          <w:p w14:paraId="4C6D27A7">
                            <w:pPr>
                              <w:rPr>
                                <w:rFonts w:ascii="仿宋_GB2312" w:hAnsi="宋体" w:cs="宋体"/>
                                <w:color w:val="000000"/>
                                <w:kern w:val="0"/>
                                <w:sz w:val="28"/>
                                <w:szCs w:val="28"/>
                              </w:rPr>
                            </w:pPr>
                            <w:r>
                              <w:rPr>
                                <w:rFonts w:hint="eastAsia" w:ascii="仿宋_GB2312" w:hAnsi="宋体" w:cs="宋体"/>
                                <w:color w:val="000000"/>
                                <w:spacing w:val="-4"/>
                                <w:kern w:val="0"/>
                                <w:sz w:val="28"/>
                                <w:szCs w:val="28"/>
                              </w:rPr>
                              <w:t>4.镇（街）</w:t>
                            </w:r>
                            <w:r>
                              <w:rPr>
                                <w:rFonts w:hint="eastAsia" w:ascii="仿宋_GB2312" w:hAnsi="宋体" w:cs="宋体"/>
                                <w:color w:val="000000"/>
                                <w:kern w:val="0"/>
                                <w:sz w:val="28"/>
                                <w:szCs w:val="28"/>
                              </w:rPr>
                              <w:t>政府组织村级公示7天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6.75pt;margin-top:22.75pt;height:37.5pt;width:271.5pt;z-index:251664384;mso-width-relative:page;mso-height-relative:page;" fillcolor="#FFFFFF" filled="t" stroked="t" coordsize="21600,21600" o:gfxdata="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ZOTUDZAAAACgEAAA8AAAAAAAAAAQAg&#10;AAAAIgAAAGRycy9kb3ducmV2LnhtbFBLAQIUABQAAAAIAIdO4kDJVItlRgIAAJUEAAAOAAAAAAAA&#10;AAEAIAAAACgBAABkcnMvZTJvRG9jLnhtbFBLBQYAAAAABgAGAFkBAADgBQAAAAA=&#10;">
                <v:fill on="t" focussize="0,0"/>
                <v:stroke color="#000000" miterlimit="8" joinstyle="miter"/>
                <v:imagedata o:title=""/>
                <o:lock v:ext="edit" aspectratio="f"/>
                <v:textbox>
                  <w:txbxContent>
                    <w:p w14:paraId="4C6D27A7">
                      <w:pPr>
                        <w:rPr>
                          <w:rFonts w:ascii="仿宋_GB2312" w:hAnsi="宋体" w:cs="宋体"/>
                          <w:color w:val="000000"/>
                          <w:kern w:val="0"/>
                          <w:sz w:val="28"/>
                          <w:szCs w:val="28"/>
                        </w:rPr>
                      </w:pPr>
                      <w:r>
                        <w:rPr>
                          <w:rFonts w:hint="eastAsia" w:ascii="仿宋_GB2312" w:hAnsi="宋体" w:cs="宋体"/>
                          <w:color w:val="000000"/>
                          <w:spacing w:val="-4"/>
                          <w:kern w:val="0"/>
                          <w:sz w:val="28"/>
                          <w:szCs w:val="28"/>
                        </w:rPr>
                        <w:t>4.镇（街）</w:t>
                      </w:r>
                      <w:r>
                        <w:rPr>
                          <w:rFonts w:hint="eastAsia" w:ascii="仿宋_GB2312" w:hAnsi="宋体" w:cs="宋体"/>
                          <w:color w:val="000000"/>
                          <w:kern w:val="0"/>
                          <w:sz w:val="28"/>
                          <w:szCs w:val="28"/>
                        </w:rPr>
                        <w:t>政府组织村级公示7天</w:t>
                      </w:r>
                    </w:p>
                  </w:txbxContent>
                </v:textbox>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12700</wp:posOffset>
                </wp:positionV>
                <wp:extent cx="90805" cy="276225"/>
                <wp:effectExtent l="8890" t="4445" r="14605" b="24130"/>
                <wp:wrapNone/>
                <wp:docPr id="6" name="下箭头 6"/>
                <wp:cNvGraphicFramePr/>
                <a:graphic xmlns:a="http://schemas.openxmlformats.org/drawingml/2006/main">
                  <a:graphicData uri="http://schemas.microsoft.com/office/word/2010/wordprocessingShape">
                    <wps:wsp>
                      <wps:cNvSpPr>
                        <a:spLocks noChangeArrowheads="1"/>
                      </wps:cNvSpPr>
                      <wps:spPr bwMode="auto">
                        <a:xfrm>
                          <a:off x="0" y="0"/>
                          <a:ext cx="90805" cy="276225"/>
                        </a:xfrm>
                        <a:prstGeom prst="downArrow">
                          <a:avLst>
                            <a:gd name="adj1" fmla="val 50000"/>
                            <a:gd name="adj2" fmla="val 76049"/>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25pt;margin-top:1pt;height:21.75pt;width:7.15pt;z-index:251663360;mso-width-relative:page;mso-height-relative:page;" fillcolor="#FFFFFF" filled="t" stroked="t" coordsize="21600,21600" o:gfxdata="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egIy9QA&#10;AAAIAQAADwAAAAAAAAABACAAAAAiAAAAZHJzL2Rvd25yZXYueG1sUEsBAhQAFAAAAAgAh07iQD/o&#10;KGJcAgAA1g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14:paraId="08770F9A">
      <w:pPr>
        <w:spacing w:line="590" w:lineRule="exact"/>
        <w:ind w:firstLine="600"/>
        <w:rPr>
          <w:sz w:val="30"/>
          <w:szCs w:val="30"/>
        </w:rPr>
      </w:pPr>
    </w:p>
    <w:p w14:paraId="305B4DCB">
      <w:pPr>
        <w:spacing w:line="400" w:lineRule="exact"/>
        <w:ind w:firstLine="640"/>
        <w:rPr>
          <w:kern w:val="0"/>
          <w:sz w:val="28"/>
          <w:szCs w:val="28"/>
        </w:rPr>
      </w:pPr>
      <w:r>
        <w:rPr>
          <w:sz w:val="32"/>
          <w:szCs w:val="32"/>
        </w:rPr>
        <mc:AlternateContent>
          <mc:Choice Requires="wps">
            <w:drawing>
              <wp:anchor distT="0" distB="0" distL="114300" distR="114300" simplePos="0" relativeHeight="251668480" behindDoc="0" locked="0" layoutInCell="1" allowOverlap="1">
                <wp:simplePos x="0" y="0"/>
                <wp:positionH relativeFrom="column">
                  <wp:posOffset>2857500</wp:posOffset>
                </wp:positionH>
                <wp:positionV relativeFrom="paragraph">
                  <wp:posOffset>68580</wp:posOffset>
                </wp:positionV>
                <wp:extent cx="90805" cy="276225"/>
                <wp:effectExtent l="8890" t="4445" r="14605" b="24130"/>
                <wp:wrapNone/>
                <wp:docPr id="4" name="下箭头 4"/>
                <wp:cNvGraphicFramePr/>
                <a:graphic xmlns:a="http://schemas.openxmlformats.org/drawingml/2006/main">
                  <a:graphicData uri="http://schemas.microsoft.com/office/word/2010/wordprocessingShape">
                    <wps:wsp>
                      <wps:cNvSpPr>
                        <a:spLocks noChangeArrowheads="1"/>
                      </wps:cNvSpPr>
                      <wps:spPr bwMode="auto">
                        <a:xfrm>
                          <a:off x="0" y="0"/>
                          <a:ext cx="90805" cy="276225"/>
                        </a:xfrm>
                        <a:prstGeom prst="downArrow">
                          <a:avLst>
                            <a:gd name="adj1" fmla="val 50000"/>
                            <a:gd name="adj2" fmla="val 76049"/>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25pt;margin-top:5.4pt;height:21.75pt;width:7.15pt;z-index:251668480;mso-width-relative:page;mso-height-relative:page;" fillcolor="#FFFFFF" filled="t" stroked="t" coordsize="21600,21600" o:gfxdata="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SlkaTV&#10;AAAACQEAAA8AAAAAAAAAAQAgAAAAIgAAAGRycy9kb3ducmV2LnhtbFBLAQIUABQAAAAIAIdO4kAO&#10;xVciXAIAANYEAAAOAAAAAAAAAAEAIAAAACQBAABkcnMvZTJvRG9jLnhtbFBLBQYAAAAABgAGAFkB&#10;AADyBQAAAAA=&#10;" adj="16200,5400">
                <v:fill on="t" focussize="0,0"/>
                <v:stroke color="#000000" miterlimit="8" joinstyle="miter"/>
                <v:imagedata o:title=""/>
                <o:lock v:ext="edit" aspectratio="f"/>
                <v:textbox style="layout-flow:vertical-ideographic;"/>
              </v:shape>
            </w:pict>
          </mc:Fallback>
        </mc:AlternateContent>
      </w:r>
    </w:p>
    <w:p w14:paraId="0AE09A4A">
      <w:pPr>
        <w:spacing w:line="400" w:lineRule="exact"/>
        <w:ind w:firstLine="640"/>
        <w:rPr>
          <w:kern w:val="0"/>
          <w:sz w:val="28"/>
          <w:szCs w:val="28"/>
        </w:rPr>
      </w:pPr>
      <w:r>
        <w:rPr>
          <w:sz w:val="32"/>
          <w:szCs w:val="32"/>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90805</wp:posOffset>
                </wp:positionV>
                <wp:extent cx="5067300" cy="1095375"/>
                <wp:effectExtent l="5080" t="4445" r="13970"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067300" cy="1095375"/>
                        </a:xfrm>
                        <a:prstGeom prst="rect">
                          <a:avLst/>
                        </a:prstGeom>
                        <a:solidFill>
                          <a:srgbClr val="FFFFFF"/>
                        </a:solidFill>
                        <a:ln w="9525">
                          <a:solidFill>
                            <a:srgbClr val="000000"/>
                          </a:solidFill>
                          <a:miter lim="800000"/>
                        </a:ln>
                        <a:effectLst/>
                      </wps:spPr>
                      <wps:txbx>
                        <w:txbxContent>
                          <w:p w14:paraId="2BC83BC1">
                            <w:pPr>
                              <w:widowControl/>
                              <w:spacing w:line="480" w:lineRule="exact"/>
                              <w:ind w:firstLine="544"/>
                              <w:jc w:val="left"/>
                              <w:rPr>
                                <w:rFonts w:ascii="仿宋_GB2312" w:hAnsi="宋体" w:cs="宋体"/>
                                <w:b/>
                                <w:spacing w:val="-4"/>
                                <w:kern w:val="0"/>
                                <w:sz w:val="28"/>
                                <w:szCs w:val="28"/>
                              </w:rPr>
                            </w:pPr>
                            <w:r>
                              <w:rPr>
                                <w:rFonts w:hint="eastAsia" w:ascii="仿宋_GB2312" w:hAnsi="宋体" w:cs="宋体"/>
                                <w:spacing w:val="-4"/>
                                <w:kern w:val="0"/>
                                <w:sz w:val="28"/>
                                <w:szCs w:val="28"/>
                              </w:rPr>
                              <w:t>5.汇总材料分别交区级农业和财政部门，按要求组织委托第三方按不低于30%面积比例进行核查（各地根据实际自行制定核查办法），并在区级网上政务平台上对作业面积和补助资金进行公示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15pt;height:86.25pt;width:399pt;z-index:251665408;mso-width-relative:page;mso-height-relative:page;" fillcolor="#FFFFFF" filled="t" stroked="t" coordsize="21600,21600" o:gfxdata="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IdzQPXAAAACQEAAA8AAAAAAAAAAQAg&#10;AAAAIgAAAGRycy9kb3ducmV2LnhtbFBLAQIUABQAAAAIAIdO4kDkWlAeSAIAAJYEAAAOAAAAAAAA&#10;AAEAIAAAACYBAABkcnMvZTJvRG9jLnhtbFBLBQYAAAAABgAGAFkBAADgBQAAAAA=&#10;">
                <v:fill on="t" focussize="0,0"/>
                <v:stroke color="#000000" miterlimit="8" joinstyle="miter"/>
                <v:imagedata o:title=""/>
                <o:lock v:ext="edit" aspectratio="f"/>
                <v:textbox>
                  <w:txbxContent>
                    <w:p w14:paraId="2BC83BC1">
                      <w:pPr>
                        <w:widowControl/>
                        <w:spacing w:line="480" w:lineRule="exact"/>
                        <w:ind w:firstLine="544"/>
                        <w:jc w:val="left"/>
                        <w:rPr>
                          <w:rFonts w:ascii="仿宋_GB2312" w:hAnsi="宋体" w:cs="宋体"/>
                          <w:b/>
                          <w:spacing w:val="-4"/>
                          <w:kern w:val="0"/>
                          <w:sz w:val="28"/>
                          <w:szCs w:val="28"/>
                        </w:rPr>
                      </w:pPr>
                      <w:r>
                        <w:rPr>
                          <w:rFonts w:hint="eastAsia" w:ascii="仿宋_GB2312" w:hAnsi="宋体" w:cs="宋体"/>
                          <w:spacing w:val="-4"/>
                          <w:kern w:val="0"/>
                          <w:sz w:val="28"/>
                          <w:szCs w:val="28"/>
                        </w:rPr>
                        <w:t>5.汇总材料分别交区级农业和财政部门，按要求组织委托第三方按不低于30%面积比例进行核查（各地根据实际自行制定核查办法），并在区级网上政务平台上对作业面积和补助资金进行公示</w:t>
                      </w:r>
                    </w:p>
                  </w:txbxContent>
                </v:textbox>
              </v:shape>
            </w:pict>
          </mc:Fallback>
        </mc:AlternateContent>
      </w:r>
    </w:p>
    <w:p w14:paraId="676F88A0">
      <w:pPr>
        <w:spacing w:line="590" w:lineRule="exact"/>
        <w:ind w:firstLine="560"/>
        <w:rPr>
          <w:kern w:val="0"/>
          <w:sz w:val="28"/>
          <w:szCs w:val="28"/>
        </w:rPr>
      </w:pPr>
    </w:p>
    <w:p w14:paraId="3E3D56B1">
      <w:pPr>
        <w:spacing w:line="590" w:lineRule="exact"/>
        <w:ind w:firstLine="560"/>
        <w:rPr>
          <w:kern w:val="0"/>
          <w:sz w:val="28"/>
          <w:szCs w:val="28"/>
        </w:rPr>
      </w:pPr>
    </w:p>
    <w:p w14:paraId="3354EE8B">
      <w:pPr>
        <w:spacing w:line="590" w:lineRule="exact"/>
        <w:ind w:firstLine="640"/>
        <w:rPr>
          <w:kern w:val="0"/>
          <w:sz w:val="28"/>
          <w:szCs w:val="28"/>
        </w:rPr>
      </w:pPr>
      <w:r>
        <w:rPr>
          <w:sz w:val="32"/>
          <w:szCs w:val="32"/>
        </w:rPr>
        <mc:AlternateContent>
          <mc:Choice Requires="wps">
            <w:drawing>
              <wp:anchor distT="0" distB="0" distL="114300" distR="114300" simplePos="0" relativeHeight="251667456" behindDoc="0" locked="0" layoutInCell="1" allowOverlap="1">
                <wp:simplePos x="0" y="0"/>
                <wp:positionH relativeFrom="column">
                  <wp:posOffset>2857500</wp:posOffset>
                </wp:positionH>
                <wp:positionV relativeFrom="paragraph">
                  <wp:posOffset>182880</wp:posOffset>
                </wp:positionV>
                <wp:extent cx="90805" cy="276225"/>
                <wp:effectExtent l="8890" t="4445" r="14605" b="24130"/>
                <wp:wrapNone/>
                <wp:docPr id="2" name="下箭头 2"/>
                <wp:cNvGraphicFramePr/>
                <a:graphic xmlns:a="http://schemas.openxmlformats.org/drawingml/2006/main">
                  <a:graphicData uri="http://schemas.microsoft.com/office/word/2010/wordprocessingShape">
                    <wps:wsp>
                      <wps:cNvSpPr>
                        <a:spLocks noChangeArrowheads="1"/>
                      </wps:cNvSpPr>
                      <wps:spPr bwMode="auto">
                        <a:xfrm>
                          <a:off x="0" y="0"/>
                          <a:ext cx="90805" cy="276225"/>
                        </a:xfrm>
                        <a:prstGeom prst="downArrow">
                          <a:avLst>
                            <a:gd name="adj1" fmla="val 50000"/>
                            <a:gd name="adj2" fmla="val 76049"/>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225pt;margin-top:14.4pt;height:21.75pt;width:7.15pt;z-index:251667456;mso-width-relative:page;mso-height-relative:page;" fillcolor="#FFFFFF" filled="t" stroked="t" coordsize="21600,21600" o:gfxdata="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10;lDhV1wAAAAkBAAAPAAAAAAAAAAEAIAAAACIAAABkcnMvZG93bnJldi54bWxQSwECFAAUAAAACACH&#10;TuJAXbLW4l4CAADWBAAADgAAAAAAAAABACAAAAAmAQAAZHJzL2Uyb0RvYy54bWxQSwUGAAAAAAYA&#10;BgBZAQAA9gUAAAAA&#10;" adj="16200,5400">
                <v:fill on="t" focussize="0,0"/>
                <v:stroke color="#000000" miterlimit="8" joinstyle="miter"/>
                <v:imagedata o:title=""/>
                <o:lock v:ext="edit" aspectratio="f"/>
                <v:textbox style="layout-flow:vertical-ideographic;"/>
              </v:shape>
            </w:pict>
          </mc:Fallback>
        </mc:AlternateContent>
      </w:r>
    </w:p>
    <w:p w14:paraId="754B4C58">
      <w:pPr>
        <w:spacing w:line="590" w:lineRule="exact"/>
        <w:ind w:firstLine="800" w:firstLineChars="250"/>
        <w:rPr>
          <w:sz w:val="28"/>
          <w:szCs w:val="28"/>
        </w:rPr>
      </w:pPr>
      <w:r>
        <w:rPr>
          <w:sz w:val="32"/>
          <w:szCs w:val="32"/>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84455</wp:posOffset>
                </wp:positionV>
                <wp:extent cx="5067300" cy="1229995"/>
                <wp:effectExtent l="5080" t="4445" r="13970" b="228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067300" cy="923925"/>
                        </a:xfrm>
                        <a:prstGeom prst="rect">
                          <a:avLst/>
                        </a:prstGeom>
                        <a:solidFill>
                          <a:srgbClr val="FFFFFF"/>
                        </a:solidFill>
                        <a:ln w="9525">
                          <a:solidFill>
                            <a:srgbClr val="000000"/>
                          </a:solidFill>
                          <a:miter lim="800000"/>
                        </a:ln>
                        <a:effectLst/>
                      </wps:spPr>
                      <wps:txbx>
                        <w:txbxContent>
                          <w:p w14:paraId="61C300C9">
                            <w:pPr>
                              <w:spacing w:line="440" w:lineRule="exact"/>
                              <w:ind w:firstLine="560"/>
                              <w:rPr>
                                <w:rFonts w:ascii="仿宋_GB2312"/>
                                <w:kern w:val="0"/>
                                <w:sz w:val="28"/>
                                <w:szCs w:val="28"/>
                              </w:rPr>
                            </w:pPr>
                            <w:r>
                              <w:rPr>
                                <w:rFonts w:hint="eastAsia" w:ascii="仿宋_GB2312" w:hAnsi="宋体"/>
                                <w:bCs/>
                                <w:sz w:val="28"/>
                                <w:szCs w:val="28"/>
                              </w:rPr>
                              <w:t>6.经区级审核公示无异议后，由区级农业农村部门、区级财政部门按照职责分工将补助资金通过江苏省惠民惠农财政补贴资金“一卡通”系统直接发给补助对象(补助对象为单位组织的直接支付到单位银行账户)</w:t>
                            </w:r>
                          </w:p>
                          <w:p w14:paraId="5CEB8791">
                            <w:pPr>
                              <w:ind w:firstLine="560"/>
                              <w:rPr>
                                <w:rFonts w:ascii="仿宋_GB2312"/>
                                <w:kern w:val="0"/>
                                <w:sz w:val="28"/>
                                <w:szCs w:val="28"/>
                              </w:rPr>
                            </w:pPr>
                          </w:p>
                          <w:p w14:paraId="1AE41A71">
                            <w:pPr>
                              <w:ind w:firstLine="560"/>
                              <w:rPr>
                                <w:rFonts w:ascii="仿宋_GB2312"/>
                                <w:kern w:val="0"/>
                                <w:sz w:val="28"/>
                                <w:szCs w:val="28"/>
                              </w:rPr>
                            </w:pPr>
                          </w:p>
                          <w:p w14:paraId="178FA683">
                            <w:pPr>
                              <w:ind w:firstLine="560"/>
                              <w:rPr>
                                <w:rFonts w:ascii="仿宋_GB2312"/>
                                <w:kern w:val="0"/>
                                <w:sz w:val="28"/>
                                <w:szCs w:val="28"/>
                              </w:rPr>
                            </w:pPr>
                          </w:p>
                          <w:p w14:paraId="14644A99">
                            <w:pPr>
                              <w:ind w:firstLine="560"/>
                              <w:rPr>
                                <w:rFonts w:ascii="仿宋_GB2312"/>
                                <w:kern w:val="0"/>
                                <w:sz w:val="28"/>
                                <w:szCs w:val="28"/>
                              </w:rPr>
                            </w:pPr>
                          </w:p>
                          <w:p w14:paraId="4E02271B">
                            <w:pPr>
                              <w:ind w:firstLine="560"/>
                              <w:rPr>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6.65pt;height:96.85pt;width:399pt;z-index:251666432;mso-width-relative:page;mso-height-relative:page;" fillcolor="#FFFFFF" filled="t" stroked="t" coordsize="21600,21600" o:gfxdata="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ti2WXYAAAACQEAAA8AAAAAAAAAAQAgAAAA&#10;IgAAAGRycy9kb3ducmV2LnhtbFBLAQIUABQAAAAIAIdO4kDHDTWKRAIAAJUEAAAOAAAAAAAAAAEA&#10;IAAAACcBAABkcnMvZTJvRG9jLnhtbFBLBQYAAAAABgAGAFkBAADdBQAAAAA=&#10;">
                <v:fill on="t" focussize="0,0"/>
                <v:stroke color="#000000" miterlimit="8" joinstyle="miter"/>
                <v:imagedata o:title=""/>
                <o:lock v:ext="edit" aspectratio="f"/>
                <v:textbox>
                  <w:txbxContent>
                    <w:p w14:paraId="61C300C9">
                      <w:pPr>
                        <w:spacing w:line="440" w:lineRule="exact"/>
                        <w:ind w:firstLine="560"/>
                        <w:rPr>
                          <w:rFonts w:ascii="仿宋_GB2312"/>
                          <w:kern w:val="0"/>
                          <w:sz w:val="28"/>
                          <w:szCs w:val="28"/>
                        </w:rPr>
                      </w:pPr>
                      <w:r>
                        <w:rPr>
                          <w:rFonts w:hint="eastAsia" w:ascii="仿宋_GB2312" w:hAnsi="宋体"/>
                          <w:bCs/>
                          <w:sz w:val="28"/>
                          <w:szCs w:val="28"/>
                        </w:rPr>
                        <w:t>6.经区级审核公示无异议后，由区级农业农村部门、区级财政部门按照职责分工将补助资金通过江苏省惠民惠农财政补贴资金“一卡通”系统直接发给补助对象(补助对象为单位组织的直接支付到单位银行账户)</w:t>
                      </w:r>
                    </w:p>
                    <w:p w14:paraId="5CEB8791">
                      <w:pPr>
                        <w:ind w:firstLine="560"/>
                        <w:rPr>
                          <w:rFonts w:ascii="仿宋_GB2312"/>
                          <w:kern w:val="0"/>
                          <w:sz w:val="28"/>
                          <w:szCs w:val="28"/>
                        </w:rPr>
                      </w:pPr>
                    </w:p>
                    <w:p w14:paraId="1AE41A71">
                      <w:pPr>
                        <w:ind w:firstLine="560"/>
                        <w:rPr>
                          <w:rFonts w:ascii="仿宋_GB2312"/>
                          <w:kern w:val="0"/>
                          <w:sz w:val="28"/>
                          <w:szCs w:val="28"/>
                        </w:rPr>
                      </w:pPr>
                    </w:p>
                    <w:p w14:paraId="178FA683">
                      <w:pPr>
                        <w:ind w:firstLine="560"/>
                        <w:rPr>
                          <w:rFonts w:ascii="仿宋_GB2312"/>
                          <w:kern w:val="0"/>
                          <w:sz w:val="28"/>
                          <w:szCs w:val="28"/>
                        </w:rPr>
                      </w:pPr>
                    </w:p>
                    <w:p w14:paraId="14644A99">
                      <w:pPr>
                        <w:ind w:firstLine="560"/>
                        <w:rPr>
                          <w:rFonts w:ascii="仿宋_GB2312"/>
                          <w:kern w:val="0"/>
                          <w:sz w:val="28"/>
                          <w:szCs w:val="28"/>
                        </w:rPr>
                      </w:pPr>
                    </w:p>
                    <w:p w14:paraId="4E02271B">
                      <w:pPr>
                        <w:ind w:firstLine="560"/>
                        <w:rPr>
                          <w:sz w:val="28"/>
                          <w:szCs w:val="28"/>
                        </w:rPr>
                      </w:pPr>
                    </w:p>
                  </w:txbxContent>
                </v:textbox>
              </v:shape>
            </w:pict>
          </mc:Fallback>
        </mc:AlternateContent>
      </w:r>
    </w:p>
    <w:p w14:paraId="1AF6E684">
      <w:pPr>
        <w:snapToGrid w:val="0"/>
        <w:spacing w:line="590" w:lineRule="exact"/>
        <w:ind w:firstLine="560"/>
        <w:rPr>
          <w:kern w:val="0"/>
          <w:sz w:val="28"/>
          <w:szCs w:val="28"/>
        </w:rPr>
      </w:pPr>
    </w:p>
    <w:p w14:paraId="6CF14D70">
      <w:pPr>
        <w:ind w:firstLine="600"/>
        <w:rPr>
          <w:rFonts w:ascii="新宋体" w:hAnsi="新宋体" w:eastAsia="新宋体"/>
          <w:sz w:val="30"/>
          <w:szCs w:val="30"/>
        </w:rPr>
      </w:pPr>
    </w:p>
    <w:p w14:paraId="73783F5D">
      <w:pPr>
        <w:snapToGrid w:val="0"/>
        <w:spacing w:line="360" w:lineRule="exact"/>
        <w:ind w:firstLine="600"/>
        <w:rPr>
          <w:rFonts w:ascii="新宋体" w:hAnsi="新宋体" w:eastAsia="新宋体"/>
          <w:sz w:val="30"/>
          <w:szCs w:val="30"/>
        </w:rPr>
      </w:pPr>
    </w:p>
    <w:p w14:paraId="45C42CF6">
      <w:pPr>
        <w:snapToGrid w:val="0"/>
        <w:spacing w:line="360" w:lineRule="exact"/>
        <w:ind w:firstLine="600"/>
        <w:rPr>
          <w:rFonts w:ascii="新宋体" w:hAnsi="新宋体" w:eastAsia="新宋体"/>
          <w:sz w:val="30"/>
          <w:szCs w:val="30"/>
        </w:rPr>
      </w:pPr>
    </w:p>
    <w:p w14:paraId="2B5AEAB5">
      <w:pPr>
        <w:spacing w:line="400" w:lineRule="exact"/>
        <w:rPr>
          <w:rFonts w:ascii="仿宋_GB2312" w:hAnsi="新宋体" w:eastAsia="仿宋_GB2312"/>
          <w:sz w:val="28"/>
          <w:szCs w:val="28"/>
        </w:rPr>
      </w:pPr>
      <w:r>
        <w:rPr>
          <w:rFonts w:hint="eastAsia" w:ascii="仿宋_GB2312" w:hAnsi="新宋体" w:eastAsia="仿宋_GB2312"/>
          <w:sz w:val="28"/>
          <w:szCs w:val="28"/>
        </w:rPr>
        <w:t>附件7：</w:t>
      </w:r>
    </w:p>
    <w:p w14:paraId="74E01CB9">
      <w:pPr>
        <w:spacing w:line="400" w:lineRule="exact"/>
        <w:jc w:val="center"/>
        <w:rPr>
          <w:rFonts w:eastAsia="方正小标宋_GBK"/>
          <w:bCs/>
          <w:kern w:val="0"/>
          <w:sz w:val="36"/>
          <w:szCs w:val="36"/>
        </w:rPr>
      </w:pPr>
      <w:r>
        <w:rPr>
          <w:rFonts w:hint="eastAsia" w:eastAsia="方正小标宋_GBK"/>
          <w:bCs/>
          <w:kern w:val="0"/>
          <w:sz w:val="36"/>
          <w:szCs w:val="36"/>
          <w:lang w:eastAsia="zh-CN"/>
        </w:rPr>
        <w:t>2026年</w:t>
      </w:r>
      <w:r>
        <w:rPr>
          <w:rFonts w:eastAsia="方正小标宋_GBK"/>
          <w:bCs/>
          <w:kern w:val="0"/>
          <w:sz w:val="36"/>
          <w:szCs w:val="36"/>
        </w:rPr>
        <w:t>秸秆机械化还田</w:t>
      </w:r>
      <w:r>
        <w:rPr>
          <w:rFonts w:hint="eastAsia" w:eastAsia="方正小标宋_GBK"/>
          <w:bCs/>
          <w:kern w:val="0"/>
          <w:sz w:val="36"/>
          <w:szCs w:val="36"/>
        </w:rPr>
        <w:t>和</w:t>
      </w:r>
      <w:r>
        <w:rPr>
          <w:rFonts w:hint="eastAsia" w:eastAsia="方正小标宋_GBK"/>
          <w:bCs/>
          <w:kern w:val="0"/>
          <w:sz w:val="36"/>
          <w:szCs w:val="36"/>
          <w:lang w:eastAsia="zh-CN"/>
        </w:rPr>
        <w:t>犁</w:t>
      </w:r>
      <w:r>
        <w:rPr>
          <w:rFonts w:hint="eastAsia" w:eastAsia="方正小标宋_GBK"/>
          <w:bCs/>
          <w:kern w:val="0"/>
          <w:sz w:val="36"/>
          <w:szCs w:val="36"/>
        </w:rPr>
        <w:t>耕深翻还田</w:t>
      </w:r>
      <w:r>
        <w:rPr>
          <w:rFonts w:eastAsia="方正小标宋_GBK"/>
          <w:bCs/>
          <w:kern w:val="0"/>
          <w:sz w:val="36"/>
          <w:szCs w:val="36"/>
        </w:rPr>
        <w:t>作业补助村级(村组干部</w:t>
      </w:r>
      <w:r>
        <w:rPr>
          <w:rFonts w:hint="eastAsia" w:eastAsia="方正小标宋_GBK"/>
          <w:bCs/>
          <w:kern w:val="0"/>
          <w:sz w:val="36"/>
          <w:szCs w:val="36"/>
        </w:rPr>
        <w:t>和村集体</w:t>
      </w:r>
      <w:r>
        <w:rPr>
          <w:rFonts w:eastAsia="方正小标宋_GBK"/>
          <w:bCs/>
          <w:kern w:val="0"/>
          <w:sz w:val="36"/>
          <w:szCs w:val="36"/>
        </w:rPr>
        <w:t>)申报确认统计专用表</w:t>
      </w:r>
      <w:r>
        <w:rPr>
          <w:rFonts w:eastAsia="方正小标宋_GBK"/>
          <w:kern w:val="0"/>
          <w:sz w:val="36"/>
          <w:szCs w:val="36"/>
        </w:rPr>
        <w:t>（样式）</w:t>
      </w:r>
    </w:p>
    <w:p w14:paraId="0B19F86F">
      <w:pPr>
        <w:snapToGrid w:val="0"/>
        <w:spacing w:after="287" w:line="590" w:lineRule="exact"/>
        <w:rPr>
          <w:rFonts w:eastAsia="方正楷体_GBK"/>
          <w:b/>
          <w:bCs/>
          <w:kern w:val="0"/>
          <w:szCs w:val="21"/>
        </w:rPr>
      </w:pPr>
      <w:r>
        <w:rPr>
          <w:rFonts w:eastAsia="方正楷体_GBK"/>
          <w:kern w:val="0"/>
          <w:sz w:val="28"/>
          <w:szCs w:val="28"/>
          <w:u w:val="single"/>
        </w:rPr>
        <w:t xml:space="preserve">          </w:t>
      </w:r>
      <w:r>
        <w:rPr>
          <w:rFonts w:eastAsia="方正楷体_GBK"/>
          <w:kern w:val="0"/>
          <w:sz w:val="28"/>
          <w:szCs w:val="28"/>
        </w:rPr>
        <w:t>乡镇</w:t>
      </w:r>
      <w:r>
        <w:rPr>
          <w:rFonts w:eastAsia="方正楷体_GBK"/>
          <w:kern w:val="0"/>
          <w:sz w:val="28"/>
          <w:szCs w:val="28"/>
          <w:u w:val="single"/>
        </w:rPr>
        <w:t xml:space="preserve">          </w:t>
      </w:r>
      <w:r>
        <w:rPr>
          <w:rFonts w:eastAsia="方正楷体_GBK"/>
          <w:kern w:val="0"/>
          <w:sz w:val="28"/>
          <w:szCs w:val="28"/>
        </w:rPr>
        <w:t xml:space="preserve">村 </w:t>
      </w:r>
      <w:r>
        <w:rPr>
          <w:rFonts w:eastAsia="方正楷体_GBK"/>
          <w:kern w:val="0"/>
          <w:szCs w:val="21"/>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808"/>
        <w:gridCol w:w="975"/>
        <w:gridCol w:w="1185"/>
        <w:gridCol w:w="930"/>
        <w:gridCol w:w="1155"/>
        <w:gridCol w:w="1125"/>
        <w:gridCol w:w="1215"/>
        <w:gridCol w:w="1216"/>
      </w:tblGrid>
      <w:tr w14:paraId="7103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245" w:type="dxa"/>
            <w:vAlign w:val="center"/>
          </w:tcPr>
          <w:p w14:paraId="76A63F69">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类别</w:t>
            </w:r>
          </w:p>
        </w:tc>
        <w:tc>
          <w:tcPr>
            <w:tcW w:w="808" w:type="dxa"/>
            <w:vAlign w:val="center"/>
          </w:tcPr>
          <w:p w14:paraId="24D7B7E7">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姓名</w:t>
            </w:r>
          </w:p>
        </w:tc>
        <w:tc>
          <w:tcPr>
            <w:tcW w:w="975" w:type="dxa"/>
            <w:vAlign w:val="center"/>
          </w:tcPr>
          <w:p w14:paraId="36FE2178">
            <w:pPr>
              <w:snapToGrid w:val="0"/>
              <w:spacing w:line="480" w:lineRule="exact"/>
              <w:jc w:val="center"/>
              <w:rPr>
                <w:rFonts w:ascii="仿宋_GB2312" w:hAnsi="仿宋_GB2312" w:eastAsia="仿宋_GB2312" w:cs="仿宋_GB2312"/>
                <w:color w:val="000000"/>
                <w:spacing w:val="-10"/>
                <w:kern w:val="0"/>
                <w:sz w:val="24"/>
              </w:rPr>
            </w:pPr>
            <w:r>
              <w:rPr>
                <w:rFonts w:hint="eastAsia" w:ascii="仿宋_GB2312" w:hAnsi="仿宋_GB2312" w:eastAsia="仿宋_GB2312" w:cs="仿宋_GB2312"/>
                <w:color w:val="000000"/>
                <w:kern w:val="0"/>
                <w:sz w:val="24"/>
              </w:rPr>
              <w:t>申报面积（亩）</w:t>
            </w:r>
          </w:p>
        </w:tc>
        <w:tc>
          <w:tcPr>
            <w:tcW w:w="1185" w:type="dxa"/>
            <w:vAlign w:val="center"/>
          </w:tcPr>
          <w:p w14:paraId="72A36930">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补助标准</w:t>
            </w:r>
          </w:p>
          <w:p w14:paraId="54D22D2F">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（元/亩）</w:t>
            </w:r>
          </w:p>
        </w:tc>
        <w:tc>
          <w:tcPr>
            <w:tcW w:w="930" w:type="dxa"/>
            <w:vAlign w:val="center"/>
          </w:tcPr>
          <w:p w14:paraId="46F639CF">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补助金额（元）</w:t>
            </w:r>
          </w:p>
        </w:tc>
        <w:tc>
          <w:tcPr>
            <w:tcW w:w="1155" w:type="dxa"/>
            <w:vAlign w:val="center"/>
          </w:tcPr>
          <w:p w14:paraId="03B47E1E">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一折通账号（或银行账号）</w:t>
            </w:r>
          </w:p>
        </w:tc>
        <w:tc>
          <w:tcPr>
            <w:tcW w:w="1125" w:type="dxa"/>
            <w:vAlign w:val="center"/>
          </w:tcPr>
          <w:p w14:paraId="5583E38E">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身份证号</w:t>
            </w:r>
          </w:p>
        </w:tc>
        <w:tc>
          <w:tcPr>
            <w:tcW w:w="1215" w:type="dxa"/>
            <w:vAlign w:val="center"/>
          </w:tcPr>
          <w:p w14:paraId="77C53390">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补助对象</w:t>
            </w:r>
          </w:p>
          <w:p w14:paraId="7B345A70">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签字</w:t>
            </w:r>
          </w:p>
        </w:tc>
        <w:tc>
          <w:tcPr>
            <w:tcW w:w="1216" w:type="dxa"/>
            <w:vAlign w:val="center"/>
          </w:tcPr>
          <w:p w14:paraId="185A0D82">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补助对象</w:t>
            </w:r>
          </w:p>
          <w:p w14:paraId="5A14C309">
            <w:pPr>
              <w:snapToGrid w:val="0"/>
              <w:spacing w:line="480" w:lineRule="exact"/>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联系电话</w:t>
            </w:r>
          </w:p>
        </w:tc>
      </w:tr>
      <w:tr w14:paraId="56E0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4C45FF88">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b/>
                <w:bCs/>
                <w:color w:val="000000"/>
                <w:kern w:val="0"/>
                <w:sz w:val="24"/>
              </w:rPr>
              <w:t>村民组长</w:t>
            </w:r>
          </w:p>
        </w:tc>
        <w:tc>
          <w:tcPr>
            <w:tcW w:w="808" w:type="dxa"/>
          </w:tcPr>
          <w:p w14:paraId="47CFE0F0">
            <w:pPr>
              <w:snapToGrid w:val="0"/>
              <w:spacing w:line="480" w:lineRule="exact"/>
              <w:rPr>
                <w:rFonts w:ascii="仿宋_GB2312" w:hAnsi="仿宋_GB2312" w:eastAsia="仿宋_GB2312" w:cs="仿宋_GB2312"/>
                <w:color w:val="000000"/>
                <w:kern w:val="0"/>
                <w:sz w:val="24"/>
              </w:rPr>
            </w:pPr>
          </w:p>
        </w:tc>
        <w:tc>
          <w:tcPr>
            <w:tcW w:w="975" w:type="dxa"/>
          </w:tcPr>
          <w:p w14:paraId="119A6F90">
            <w:pPr>
              <w:snapToGrid w:val="0"/>
              <w:spacing w:line="480" w:lineRule="exact"/>
              <w:rPr>
                <w:rFonts w:ascii="仿宋_GB2312" w:hAnsi="仿宋_GB2312" w:eastAsia="仿宋_GB2312" w:cs="仿宋_GB2312"/>
                <w:color w:val="000000"/>
                <w:kern w:val="0"/>
                <w:sz w:val="24"/>
              </w:rPr>
            </w:pPr>
          </w:p>
        </w:tc>
        <w:tc>
          <w:tcPr>
            <w:tcW w:w="1185" w:type="dxa"/>
          </w:tcPr>
          <w:p w14:paraId="3B508E4C">
            <w:pPr>
              <w:snapToGrid w:val="0"/>
              <w:spacing w:line="480" w:lineRule="exact"/>
              <w:rPr>
                <w:rFonts w:ascii="仿宋_GB2312" w:hAnsi="仿宋_GB2312" w:eastAsia="仿宋_GB2312" w:cs="仿宋_GB2312"/>
                <w:color w:val="000000"/>
                <w:kern w:val="0"/>
                <w:sz w:val="24"/>
              </w:rPr>
            </w:pPr>
          </w:p>
        </w:tc>
        <w:tc>
          <w:tcPr>
            <w:tcW w:w="930" w:type="dxa"/>
          </w:tcPr>
          <w:p w14:paraId="77280EA0">
            <w:pPr>
              <w:snapToGrid w:val="0"/>
              <w:spacing w:line="480" w:lineRule="exact"/>
              <w:rPr>
                <w:rFonts w:ascii="仿宋_GB2312" w:hAnsi="仿宋_GB2312" w:eastAsia="仿宋_GB2312" w:cs="仿宋_GB2312"/>
                <w:color w:val="000000"/>
                <w:kern w:val="0"/>
                <w:sz w:val="24"/>
              </w:rPr>
            </w:pPr>
          </w:p>
        </w:tc>
        <w:tc>
          <w:tcPr>
            <w:tcW w:w="1155" w:type="dxa"/>
          </w:tcPr>
          <w:p w14:paraId="4EB914F6">
            <w:pPr>
              <w:snapToGrid w:val="0"/>
              <w:spacing w:line="480" w:lineRule="exact"/>
              <w:rPr>
                <w:rFonts w:ascii="仿宋_GB2312" w:hAnsi="仿宋_GB2312" w:eastAsia="仿宋_GB2312" w:cs="仿宋_GB2312"/>
                <w:color w:val="000000"/>
                <w:kern w:val="0"/>
                <w:sz w:val="24"/>
              </w:rPr>
            </w:pPr>
          </w:p>
        </w:tc>
        <w:tc>
          <w:tcPr>
            <w:tcW w:w="1125" w:type="dxa"/>
          </w:tcPr>
          <w:p w14:paraId="6CF3608B">
            <w:pPr>
              <w:snapToGrid w:val="0"/>
              <w:spacing w:line="480" w:lineRule="exact"/>
              <w:rPr>
                <w:rFonts w:ascii="仿宋_GB2312" w:hAnsi="仿宋_GB2312" w:eastAsia="仿宋_GB2312" w:cs="仿宋_GB2312"/>
                <w:color w:val="000000"/>
                <w:kern w:val="0"/>
                <w:sz w:val="24"/>
              </w:rPr>
            </w:pPr>
          </w:p>
        </w:tc>
        <w:tc>
          <w:tcPr>
            <w:tcW w:w="1215" w:type="dxa"/>
          </w:tcPr>
          <w:p w14:paraId="32EBF854">
            <w:pPr>
              <w:snapToGrid w:val="0"/>
              <w:spacing w:line="480" w:lineRule="exact"/>
              <w:rPr>
                <w:rFonts w:ascii="仿宋_GB2312" w:hAnsi="仿宋_GB2312" w:eastAsia="仿宋_GB2312" w:cs="仿宋_GB2312"/>
                <w:color w:val="000000"/>
                <w:kern w:val="0"/>
                <w:sz w:val="24"/>
              </w:rPr>
            </w:pPr>
          </w:p>
        </w:tc>
        <w:tc>
          <w:tcPr>
            <w:tcW w:w="1216" w:type="dxa"/>
          </w:tcPr>
          <w:p w14:paraId="7D3E6BF6">
            <w:pPr>
              <w:snapToGrid w:val="0"/>
              <w:spacing w:line="480" w:lineRule="exact"/>
              <w:rPr>
                <w:rFonts w:ascii="仿宋_GB2312" w:hAnsi="仿宋_GB2312" w:eastAsia="仿宋_GB2312" w:cs="仿宋_GB2312"/>
                <w:color w:val="000000"/>
                <w:kern w:val="0"/>
                <w:sz w:val="24"/>
              </w:rPr>
            </w:pPr>
          </w:p>
        </w:tc>
      </w:tr>
      <w:tr w14:paraId="6816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1A242441">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一组</w:t>
            </w:r>
          </w:p>
        </w:tc>
        <w:tc>
          <w:tcPr>
            <w:tcW w:w="808" w:type="dxa"/>
          </w:tcPr>
          <w:p w14:paraId="1467ED44">
            <w:pPr>
              <w:snapToGrid w:val="0"/>
              <w:spacing w:line="480" w:lineRule="exact"/>
              <w:rPr>
                <w:rFonts w:ascii="仿宋_GB2312" w:hAnsi="仿宋_GB2312" w:eastAsia="仿宋_GB2312" w:cs="仿宋_GB2312"/>
                <w:color w:val="000000"/>
                <w:kern w:val="0"/>
                <w:sz w:val="24"/>
              </w:rPr>
            </w:pPr>
          </w:p>
        </w:tc>
        <w:tc>
          <w:tcPr>
            <w:tcW w:w="975" w:type="dxa"/>
          </w:tcPr>
          <w:p w14:paraId="73B46750">
            <w:pPr>
              <w:snapToGrid w:val="0"/>
              <w:spacing w:line="480" w:lineRule="exact"/>
              <w:rPr>
                <w:rFonts w:ascii="仿宋_GB2312" w:hAnsi="仿宋_GB2312" w:eastAsia="仿宋_GB2312" w:cs="仿宋_GB2312"/>
                <w:color w:val="000000"/>
                <w:kern w:val="0"/>
                <w:sz w:val="24"/>
              </w:rPr>
            </w:pPr>
          </w:p>
        </w:tc>
        <w:tc>
          <w:tcPr>
            <w:tcW w:w="1185" w:type="dxa"/>
          </w:tcPr>
          <w:p w14:paraId="4A27CEFD">
            <w:pPr>
              <w:snapToGrid w:val="0"/>
              <w:spacing w:line="480" w:lineRule="exact"/>
              <w:rPr>
                <w:rFonts w:ascii="仿宋_GB2312" w:hAnsi="仿宋_GB2312" w:eastAsia="仿宋_GB2312" w:cs="仿宋_GB2312"/>
                <w:color w:val="000000"/>
                <w:kern w:val="0"/>
                <w:sz w:val="24"/>
              </w:rPr>
            </w:pPr>
          </w:p>
        </w:tc>
        <w:tc>
          <w:tcPr>
            <w:tcW w:w="930" w:type="dxa"/>
          </w:tcPr>
          <w:p w14:paraId="089631CE">
            <w:pPr>
              <w:snapToGrid w:val="0"/>
              <w:spacing w:line="480" w:lineRule="exact"/>
              <w:rPr>
                <w:rFonts w:ascii="仿宋_GB2312" w:hAnsi="仿宋_GB2312" w:eastAsia="仿宋_GB2312" w:cs="仿宋_GB2312"/>
                <w:color w:val="000000"/>
                <w:kern w:val="0"/>
                <w:sz w:val="24"/>
              </w:rPr>
            </w:pPr>
          </w:p>
        </w:tc>
        <w:tc>
          <w:tcPr>
            <w:tcW w:w="1155" w:type="dxa"/>
          </w:tcPr>
          <w:p w14:paraId="74806EF6">
            <w:pPr>
              <w:snapToGrid w:val="0"/>
              <w:spacing w:line="480" w:lineRule="exact"/>
              <w:rPr>
                <w:rFonts w:ascii="仿宋_GB2312" w:hAnsi="仿宋_GB2312" w:eastAsia="仿宋_GB2312" w:cs="仿宋_GB2312"/>
                <w:color w:val="000000"/>
                <w:kern w:val="0"/>
                <w:sz w:val="24"/>
              </w:rPr>
            </w:pPr>
          </w:p>
        </w:tc>
        <w:tc>
          <w:tcPr>
            <w:tcW w:w="1125" w:type="dxa"/>
          </w:tcPr>
          <w:p w14:paraId="03608B28">
            <w:pPr>
              <w:snapToGrid w:val="0"/>
              <w:spacing w:line="480" w:lineRule="exact"/>
              <w:rPr>
                <w:rFonts w:ascii="仿宋_GB2312" w:hAnsi="仿宋_GB2312" w:eastAsia="仿宋_GB2312" w:cs="仿宋_GB2312"/>
                <w:color w:val="000000"/>
                <w:kern w:val="0"/>
                <w:sz w:val="24"/>
              </w:rPr>
            </w:pPr>
          </w:p>
        </w:tc>
        <w:tc>
          <w:tcPr>
            <w:tcW w:w="1215" w:type="dxa"/>
          </w:tcPr>
          <w:p w14:paraId="6571CFF6">
            <w:pPr>
              <w:snapToGrid w:val="0"/>
              <w:spacing w:line="480" w:lineRule="exact"/>
              <w:rPr>
                <w:rFonts w:ascii="仿宋_GB2312" w:hAnsi="仿宋_GB2312" w:eastAsia="仿宋_GB2312" w:cs="仿宋_GB2312"/>
                <w:color w:val="000000"/>
                <w:kern w:val="0"/>
                <w:sz w:val="24"/>
              </w:rPr>
            </w:pPr>
          </w:p>
        </w:tc>
        <w:tc>
          <w:tcPr>
            <w:tcW w:w="1216" w:type="dxa"/>
          </w:tcPr>
          <w:p w14:paraId="07BB32C7">
            <w:pPr>
              <w:snapToGrid w:val="0"/>
              <w:spacing w:line="480" w:lineRule="exact"/>
              <w:rPr>
                <w:rFonts w:ascii="仿宋_GB2312" w:hAnsi="仿宋_GB2312" w:eastAsia="仿宋_GB2312" w:cs="仿宋_GB2312"/>
                <w:color w:val="000000"/>
                <w:kern w:val="0"/>
                <w:sz w:val="24"/>
              </w:rPr>
            </w:pPr>
          </w:p>
        </w:tc>
      </w:tr>
      <w:tr w14:paraId="3A59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4A5A7F07">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二组</w:t>
            </w:r>
          </w:p>
        </w:tc>
        <w:tc>
          <w:tcPr>
            <w:tcW w:w="808" w:type="dxa"/>
          </w:tcPr>
          <w:p w14:paraId="6E4FEF46">
            <w:pPr>
              <w:snapToGrid w:val="0"/>
              <w:spacing w:line="480" w:lineRule="exact"/>
              <w:rPr>
                <w:rFonts w:ascii="仿宋_GB2312" w:hAnsi="仿宋_GB2312" w:eastAsia="仿宋_GB2312" w:cs="仿宋_GB2312"/>
                <w:color w:val="000000"/>
                <w:kern w:val="0"/>
                <w:sz w:val="24"/>
              </w:rPr>
            </w:pPr>
          </w:p>
        </w:tc>
        <w:tc>
          <w:tcPr>
            <w:tcW w:w="975" w:type="dxa"/>
          </w:tcPr>
          <w:p w14:paraId="4D0E5BE1">
            <w:pPr>
              <w:snapToGrid w:val="0"/>
              <w:spacing w:line="480" w:lineRule="exact"/>
              <w:rPr>
                <w:rFonts w:ascii="仿宋_GB2312" w:hAnsi="仿宋_GB2312" w:eastAsia="仿宋_GB2312" w:cs="仿宋_GB2312"/>
                <w:color w:val="000000"/>
                <w:kern w:val="0"/>
                <w:sz w:val="24"/>
              </w:rPr>
            </w:pPr>
          </w:p>
        </w:tc>
        <w:tc>
          <w:tcPr>
            <w:tcW w:w="1185" w:type="dxa"/>
          </w:tcPr>
          <w:p w14:paraId="721C33A8">
            <w:pPr>
              <w:snapToGrid w:val="0"/>
              <w:spacing w:line="480" w:lineRule="exact"/>
              <w:rPr>
                <w:rFonts w:ascii="仿宋_GB2312" w:hAnsi="仿宋_GB2312" w:eastAsia="仿宋_GB2312" w:cs="仿宋_GB2312"/>
                <w:color w:val="000000"/>
                <w:kern w:val="0"/>
                <w:sz w:val="24"/>
              </w:rPr>
            </w:pPr>
          </w:p>
        </w:tc>
        <w:tc>
          <w:tcPr>
            <w:tcW w:w="930" w:type="dxa"/>
          </w:tcPr>
          <w:p w14:paraId="219E57C6">
            <w:pPr>
              <w:snapToGrid w:val="0"/>
              <w:spacing w:line="480" w:lineRule="exact"/>
              <w:rPr>
                <w:rFonts w:ascii="仿宋_GB2312" w:hAnsi="仿宋_GB2312" w:eastAsia="仿宋_GB2312" w:cs="仿宋_GB2312"/>
                <w:color w:val="000000"/>
                <w:kern w:val="0"/>
                <w:sz w:val="24"/>
              </w:rPr>
            </w:pPr>
          </w:p>
        </w:tc>
        <w:tc>
          <w:tcPr>
            <w:tcW w:w="1155" w:type="dxa"/>
          </w:tcPr>
          <w:p w14:paraId="27DCEEB5">
            <w:pPr>
              <w:snapToGrid w:val="0"/>
              <w:spacing w:line="480" w:lineRule="exact"/>
              <w:rPr>
                <w:rFonts w:ascii="仿宋_GB2312" w:hAnsi="仿宋_GB2312" w:eastAsia="仿宋_GB2312" w:cs="仿宋_GB2312"/>
                <w:color w:val="000000"/>
                <w:kern w:val="0"/>
                <w:sz w:val="24"/>
              </w:rPr>
            </w:pPr>
          </w:p>
        </w:tc>
        <w:tc>
          <w:tcPr>
            <w:tcW w:w="1125" w:type="dxa"/>
          </w:tcPr>
          <w:p w14:paraId="33BAFC92">
            <w:pPr>
              <w:snapToGrid w:val="0"/>
              <w:spacing w:line="480" w:lineRule="exact"/>
              <w:rPr>
                <w:rFonts w:ascii="仿宋_GB2312" w:hAnsi="仿宋_GB2312" w:eastAsia="仿宋_GB2312" w:cs="仿宋_GB2312"/>
                <w:color w:val="000000"/>
                <w:kern w:val="0"/>
                <w:sz w:val="24"/>
              </w:rPr>
            </w:pPr>
          </w:p>
        </w:tc>
        <w:tc>
          <w:tcPr>
            <w:tcW w:w="1215" w:type="dxa"/>
          </w:tcPr>
          <w:p w14:paraId="627BDC59">
            <w:pPr>
              <w:snapToGrid w:val="0"/>
              <w:spacing w:line="480" w:lineRule="exact"/>
              <w:rPr>
                <w:rFonts w:ascii="仿宋_GB2312" w:hAnsi="仿宋_GB2312" w:eastAsia="仿宋_GB2312" w:cs="仿宋_GB2312"/>
                <w:color w:val="000000"/>
                <w:kern w:val="0"/>
                <w:sz w:val="24"/>
              </w:rPr>
            </w:pPr>
          </w:p>
        </w:tc>
        <w:tc>
          <w:tcPr>
            <w:tcW w:w="1216" w:type="dxa"/>
          </w:tcPr>
          <w:p w14:paraId="291A5F7E">
            <w:pPr>
              <w:snapToGrid w:val="0"/>
              <w:spacing w:line="480" w:lineRule="exact"/>
              <w:rPr>
                <w:rFonts w:ascii="仿宋_GB2312" w:hAnsi="仿宋_GB2312" w:eastAsia="仿宋_GB2312" w:cs="仿宋_GB2312"/>
                <w:color w:val="000000"/>
                <w:kern w:val="0"/>
                <w:sz w:val="24"/>
              </w:rPr>
            </w:pPr>
          </w:p>
        </w:tc>
      </w:tr>
      <w:tr w14:paraId="3FAD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69CB4DE5">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08" w:type="dxa"/>
          </w:tcPr>
          <w:p w14:paraId="6927A072">
            <w:pPr>
              <w:snapToGrid w:val="0"/>
              <w:spacing w:line="480" w:lineRule="exact"/>
              <w:rPr>
                <w:rFonts w:ascii="仿宋_GB2312" w:hAnsi="仿宋_GB2312" w:eastAsia="仿宋_GB2312" w:cs="仿宋_GB2312"/>
                <w:color w:val="000000"/>
                <w:kern w:val="0"/>
                <w:sz w:val="24"/>
              </w:rPr>
            </w:pPr>
          </w:p>
        </w:tc>
        <w:tc>
          <w:tcPr>
            <w:tcW w:w="975" w:type="dxa"/>
          </w:tcPr>
          <w:p w14:paraId="19A6877D">
            <w:pPr>
              <w:snapToGrid w:val="0"/>
              <w:spacing w:line="480" w:lineRule="exact"/>
              <w:rPr>
                <w:rFonts w:ascii="仿宋_GB2312" w:hAnsi="仿宋_GB2312" w:eastAsia="仿宋_GB2312" w:cs="仿宋_GB2312"/>
                <w:color w:val="000000"/>
                <w:kern w:val="0"/>
                <w:sz w:val="24"/>
              </w:rPr>
            </w:pPr>
          </w:p>
        </w:tc>
        <w:tc>
          <w:tcPr>
            <w:tcW w:w="1185" w:type="dxa"/>
          </w:tcPr>
          <w:p w14:paraId="7E994B21">
            <w:pPr>
              <w:snapToGrid w:val="0"/>
              <w:spacing w:line="480" w:lineRule="exact"/>
              <w:rPr>
                <w:rFonts w:ascii="仿宋_GB2312" w:hAnsi="仿宋_GB2312" w:eastAsia="仿宋_GB2312" w:cs="仿宋_GB2312"/>
                <w:color w:val="000000"/>
                <w:kern w:val="0"/>
                <w:sz w:val="24"/>
              </w:rPr>
            </w:pPr>
          </w:p>
        </w:tc>
        <w:tc>
          <w:tcPr>
            <w:tcW w:w="930" w:type="dxa"/>
          </w:tcPr>
          <w:p w14:paraId="5A92A8A2">
            <w:pPr>
              <w:snapToGrid w:val="0"/>
              <w:spacing w:line="480" w:lineRule="exact"/>
              <w:rPr>
                <w:rFonts w:ascii="仿宋_GB2312" w:hAnsi="仿宋_GB2312" w:eastAsia="仿宋_GB2312" w:cs="仿宋_GB2312"/>
                <w:color w:val="000000"/>
                <w:kern w:val="0"/>
                <w:sz w:val="24"/>
              </w:rPr>
            </w:pPr>
          </w:p>
        </w:tc>
        <w:tc>
          <w:tcPr>
            <w:tcW w:w="1155" w:type="dxa"/>
          </w:tcPr>
          <w:p w14:paraId="70E8ECDF">
            <w:pPr>
              <w:snapToGrid w:val="0"/>
              <w:spacing w:line="480" w:lineRule="exact"/>
              <w:rPr>
                <w:rFonts w:ascii="仿宋_GB2312" w:hAnsi="仿宋_GB2312" w:eastAsia="仿宋_GB2312" w:cs="仿宋_GB2312"/>
                <w:color w:val="000000"/>
                <w:kern w:val="0"/>
                <w:sz w:val="24"/>
              </w:rPr>
            </w:pPr>
          </w:p>
        </w:tc>
        <w:tc>
          <w:tcPr>
            <w:tcW w:w="1125" w:type="dxa"/>
          </w:tcPr>
          <w:p w14:paraId="4742AE0C">
            <w:pPr>
              <w:snapToGrid w:val="0"/>
              <w:spacing w:line="480" w:lineRule="exact"/>
              <w:rPr>
                <w:rFonts w:ascii="仿宋_GB2312" w:hAnsi="仿宋_GB2312" w:eastAsia="仿宋_GB2312" w:cs="仿宋_GB2312"/>
                <w:color w:val="000000"/>
                <w:kern w:val="0"/>
                <w:sz w:val="24"/>
              </w:rPr>
            </w:pPr>
          </w:p>
        </w:tc>
        <w:tc>
          <w:tcPr>
            <w:tcW w:w="1215" w:type="dxa"/>
          </w:tcPr>
          <w:p w14:paraId="3D898757">
            <w:pPr>
              <w:snapToGrid w:val="0"/>
              <w:spacing w:line="480" w:lineRule="exact"/>
              <w:rPr>
                <w:rFonts w:ascii="仿宋_GB2312" w:hAnsi="仿宋_GB2312" w:eastAsia="仿宋_GB2312" w:cs="仿宋_GB2312"/>
                <w:color w:val="000000"/>
                <w:kern w:val="0"/>
                <w:sz w:val="24"/>
              </w:rPr>
            </w:pPr>
          </w:p>
        </w:tc>
        <w:tc>
          <w:tcPr>
            <w:tcW w:w="1216" w:type="dxa"/>
          </w:tcPr>
          <w:p w14:paraId="26605EB3">
            <w:pPr>
              <w:snapToGrid w:val="0"/>
              <w:spacing w:line="480" w:lineRule="exact"/>
              <w:rPr>
                <w:rFonts w:ascii="仿宋_GB2312" w:hAnsi="仿宋_GB2312" w:eastAsia="仿宋_GB2312" w:cs="仿宋_GB2312"/>
                <w:color w:val="000000"/>
                <w:kern w:val="0"/>
                <w:sz w:val="24"/>
              </w:rPr>
            </w:pPr>
          </w:p>
        </w:tc>
      </w:tr>
      <w:tr w14:paraId="154F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77C2CBC8">
            <w:pPr>
              <w:snapToGrid w:val="0"/>
              <w:spacing w:line="480" w:lineRule="exac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村委会</w:t>
            </w:r>
          </w:p>
        </w:tc>
        <w:tc>
          <w:tcPr>
            <w:tcW w:w="808" w:type="dxa"/>
          </w:tcPr>
          <w:p w14:paraId="3207AB9B">
            <w:pPr>
              <w:snapToGrid w:val="0"/>
              <w:spacing w:line="480" w:lineRule="exact"/>
              <w:rPr>
                <w:rFonts w:ascii="仿宋_GB2312" w:hAnsi="仿宋_GB2312" w:eastAsia="仿宋_GB2312" w:cs="仿宋_GB2312"/>
                <w:color w:val="000000"/>
                <w:kern w:val="0"/>
                <w:sz w:val="24"/>
              </w:rPr>
            </w:pPr>
          </w:p>
        </w:tc>
        <w:tc>
          <w:tcPr>
            <w:tcW w:w="975" w:type="dxa"/>
          </w:tcPr>
          <w:p w14:paraId="709F0BF9">
            <w:pPr>
              <w:snapToGrid w:val="0"/>
              <w:spacing w:line="480" w:lineRule="exact"/>
              <w:rPr>
                <w:rFonts w:ascii="仿宋_GB2312" w:hAnsi="仿宋_GB2312" w:eastAsia="仿宋_GB2312" w:cs="仿宋_GB2312"/>
                <w:color w:val="000000"/>
                <w:kern w:val="0"/>
                <w:sz w:val="24"/>
              </w:rPr>
            </w:pPr>
          </w:p>
        </w:tc>
        <w:tc>
          <w:tcPr>
            <w:tcW w:w="1185" w:type="dxa"/>
          </w:tcPr>
          <w:p w14:paraId="153E2E6F">
            <w:pPr>
              <w:snapToGrid w:val="0"/>
              <w:spacing w:line="480" w:lineRule="exact"/>
              <w:rPr>
                <w:rFonts w:ascii="仿宋_GB2312" w:hAnsi="仿宋_GB2312" w:eastAsia="仿宋_GB2312" w:cs="仿宋_GB2312"/>
                <w:color w:val="000000"/>
                <w:kern w:val="0"/>
                <w:sz w:val="24"/>
              </w:rPr>
            </w:pPr>
          </w:p>
        </w:tc>
        <w:tc>
          <w:tcPr>
            <w:tcW w:w="930" w:type="dxa"/>
          </w:tcPr>
          <w:p w14:paraId="2F6029AE">
            <w:pPr>
              <w:snapToGrid w:val="0"/>
              <w:spacing w:line="480" w:lineRule="exact"/>
              <w:rPr>
                <w:rFonts w:ascii="仿宋_GB2312" w:hAnsi="仿宋_GB2312" w:eastAsia="仿宋_GB2312" w:cs="仿宋_GB2312"/>
                <w:color w:val="000000"/>
                <w:kern w:val="0"/>
                <w:sz w:val="24"/>
              </w:rPr>
            </w:pPr>
          </w:p>
        </w:tc>
        <w:tc>
          <w:tcPr>
            <w:tcW w:w="1155" w:type="dxa"/>
          </w:tcPr>
          <w:p w14:paraId="3838C970">
            <w:pPr>
              <w:snapToGrid w:val="0"/>
              <w:spacing w:line="480" w:lineRule="exact"/>
              <w:rPr>
                <w:rFonts w:ascii="仿宋_GB2312" w:hAnsi="仿宋_GB2312" w:eastAsia="仿宋_GB2312" w:cs="仿宋_GB2312"/>
                <w:color w:val="000000"/>
                <w:kern w:val="0"/>
                <w:sz w:val="24"/>
              </w:rPr>
            </w:pPr>
          </w:p>
        </w:tc>
        <w:tc>
          <w:tcPr>
            <w:tcW w:w="1125" w:type="dxa"/>
          </w:tcPr>
          <w:p w14:paraId="2B979116">
            <w:pPr>
              <w:snapToGrid w:val="0"/>
              <w:spacing w:line="480" w:lineRule="exact"/>
              <w:rPr>
                <w:rFonts w:ascii="仿宋_GB2312" w:hAnsi="仿宋_GB2312" w:eastAsia="仿宋_GB2312" w:cs="仿宋_GB2312"/>
                <w:color w:val="000000"/>
                <w:kern w:val="0"/>
                <w:sz w:val="24"/>
              </w:rPr>
            </w:pPr>
          </w:p>
        </w:tc>
        <w:tc>
          <w:tcPr>
            <w:tcW w:w="1215" w:type="dxa"/>
          </w:tcPr>
          <w:p w14:paraId="4327D766">
            <w:pPr>
              <w:snapToGrid w:val="0"/>
              <w:spacing w:line="480" w:lineRule="exact"/>
              <w:rPr>
                <w:rFonts w:ascii="仿宋_GB2312" w:hAnsi="仿宋_GB2312" w:eastAsia="仿宋_GB2312" w:cs="仿宋_GB2312"/>
                <w:color w:val="000000"/>
                <w:kern w:val="0"/>
                <w:sz w:val="24"/>
              </w:rPr>
            </w:pPr>
          </w:p>
        </w:tc>
        <w:tc>
          <w:tcPr>
            <w:tcW w:w="1216" w:type="dxa"/>
          </w:tcPr>
          <w:p w14:paraId="2D71D50F">
            <w:pPr>
              <w:snapToGrid w:val="0"/>
              <w:spacing w:line="480" w:lineRule="exact"/>
              <w:rPr>
                <w:rFonts w:ascii="仿宋_GB2312" w:hAnsi="仿宋_GB2312" w:eastAsia="仿宋_GB2312" w:cs="仿宋_GB2312"/>
                <w:color w:val="000000"/>
                <w:kern w:val="0"/>
                <w:sz w:val="24"/>
              </w:rPr>
            </w:pPr>
          </w:p>
        </w:tc>
      </w:tr>
      <w:tr w14:paraId="1E8A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5F246CBD">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主任</w:t>
            </w:r>
          </w:p>
        </w:tc>
        <w:tc>
          <w:tcPr>
            <w:tcW w:w="808" w:type="dxa"/>
          </w:tcPr>
          <w:p w14:paraId="2674E193">
            <w:pPr>
              <w:snapToGrid w:val="0"/>
              <w:spacing w:line="480" w:lineRule="exact"/>
              <w:rPr>
                <w:rFonts w:ascii="仿宋_GB2312" w:hAnsi="仿宋_GB2312" w:eastAsia="仿宋_GB2312" w:cs="仿宋_GB2312"/>
                <w:color w:val="000000"/>
                <w:kern w:val="0"/>
                <w:sz w:val="24"/>
              </w:rPr>
            </w:pPr>
          </w:p>
        </w:tc>
        <w:tc>
          <w:tcPr>
            <w:tcW w:w="975" w:type="dxa"/>
          </w:tcPr>
          <w:p w14:paraId="4161331C">
            <w:pPr>
              <w:snapToGrid w:val="0"/>
              <w:spacing w:line="480" w:lineRule="exact"/>
              <w:rPr>
                <w:rFonts w:ascii="仿宋_GB2312" w:hAnsi="仿宋_GB2312" w:eastAsia="仿宋_GB2312" w:cs="仿宋_GB2312"/>
                <w:color w:val="000000"/>
                <w:kern w:val="0"/>
                <w:sz w:val="24"/>
              </w:rPr>
            </w:pPr>
          </w:p>
        </w:tc>
        <w:tc>
          <w:tcPr>
            <w:tcW w:w="1185" w:type="dxa"/>
          </w:tcPr>
          <w:p w14:paraId="2146AD32">
            <w:pPr>
              <w:snapToGrid w:val="0"/>
              <w:spacing w:line="480" w:lineRule="exact"/>
              <w:rPr>
                <w:rFonts w:ascii="仿宋_GB2312" w:hAnsi="仿宋_GB2312" w:eastAsia="仿宋_GB2312" w:cs="仿宋_GB2312"/>
                <w:color w:val="000000"/>
                <w:kern w:val="0"/>
                <w:sz w:val="24"/>
              </w:rPr>
            </w:pPr>
          </w:p>
        </w:tc>
        <w:tc>
          <w:tcPr>
            <w:tcW w:w="930" w:type="dxa"/>
          </w:tcPr>
          <w:p w14:paraId="31419797">
            <w:pPr>
              <w:snapToGrid w:val="0"/>
              <w:spacing w:line="480" w:lineRule="exact"/>
              <w:rPr>
                <w:rFonts w:ascii="仿宋_GB2312" w:hAnsi="仿宋_GB2312" w:eastAsia="仿宋_GB2312" w:cs="仿宋_GB2312"/>
                <w:color w:val="000000"/>
                <w:kern w:val="0"/>
                <w:sz w:val="24"/>
              </w:rPr>
            </w:pPr>
          </w:p>
        </w:tc>
        <w:tc>
          <w:tcPr>
            <w:tcW w:w="1155" w:type="dxa"/>
          </w:tcPr>
          <w:p w14:paraId="3E484F5E">
            <w:pPr>
              <w:snapToGrid w:val="0"/>
              <w:spacing w:line="480" w:lineRule="exact"/>
              <w:rPr>
                <w:rFonts w:ascii="仿宋_GB2312" w:hAnsi="仿宋_GB2312" w:eastAsia="仿宋_GB2312" w:cs="仿宋_GB2312"/>
                <w:color w:val="000000"/>
                <w:kern w:val="0"/>
                <w:sz w:val="24"/>
              </w:rPr>
            </w:pPr>
          </w:p>
        </w:tc>
        <w:tc>
          <w:tcPr>
            <w:tcW w:w="1125" w:type="dxa"/>
          </w:tcPr>
          <w:p w14:paraId="71AF974A">
            <w:pPr>
              <w:snapToGrid w:val="0"/>
              <w:spacing w:line="480" w:lineRule="exact"/>
              <w:rPr>
                <w:rFonts w:ascii="仿宋_GB2312" w:hAnsi="仿宋_GB2312" w:eastAsia="仿宋_GB2312" w:cs="仿宋_GB2312"/>
                <w:color w:val="000000"/>
                <w:kern w:val="0"/>
                <w:sz w:val="24"/>
              </w:rPr>
            </w:pPr>
          </w:p>
        </w:tc>
        <w:tc>
          <w:tcPr>
            <w:tcW w:w="1215" w:type="dxa"/>
          </w:tcPr>
          <w:p w14:paraId="255F8961">
            <w:pPr>
              <w:snapToGrid w:val="0"/>
              <w:spacing w:line="480" w:lineRule="exact"/>
              <w:rPr>
                <w:rFonts w:ascii="仿宋_GB2312" w:hAnsi="仿宋_GB2312" w:eastAsia="仿宋_GB2312" w:cs="仿宋_GB2312"/>
                <w:color w:val="000000"/>
                <w:kern w:val="0"/>
                <w:sz w:val="24"/>
              </w:rPr>
            </w:pPr>
          </w:p>
        </w:tc>
        <w:tc>
          <w:tcPr>
            <w:tcW w:w="1216" w:type="dxa"/>
          </w:tcPr>
          <w:p w14:paraId="0A580168">
            <w:pPr>
              <w:snapToGrid w:val="0"/>
              <w:spacing w:line="480" w:lineRule="exact"/>
              <w:rPr>
                <w:rFonts w:ascii="仿宋_GB2312" w:hAnsi="仿宋_GB2312" w:eastAsia="仿宋_GB2312" w:cs="仿宋_GB2312"/>
                <w:color w:val="000000"/>
                <w:kern w:val="0"/>
                <w:sz w:val="24"/>
              </w:rPr>
            </w:pPr>
          </w:p>
        </w:tc>
      </w:tr>
      <w:tr w14:paraId="6A93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21A36A5F">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会计</w:t>
            </w:r>
          </w:p>
        </w:tc>
        <w:tc>
          <w:tcPr>
            <w:tcW w:w="808" w:type="dxa"/>
          </w:tcPr>
          <w:p w14:paraId="5A20DF2C">
            <w:pPr>
              <w:snapToGrid w:val="0"/>
              <w:spacing w:line="480" w:lineRule="exact"/>
              <w:rPr>
                <w:rFonts w:ascii="仿宋_GB2312" w:hAnsi="仿宋_GB2312" w:eastAsia="仿宋_GB2312" w:cs="仿宋_GB2312"/>
                <w:color w:val="000000"/>
                <w:kern w:val="0"/>
                <w:sz w:val="24"/>
              </w:rPr>
            </w:pPr>
          </w:p>
        </w:tc>
        <w:tc>
          <w:tcPr>
            <w:tcW w:w="975" w:type="dxa"/>
          </w:tcPr>
          <w:p w14:paraId="1AB06A32">
            <w:pPr>
              <w:snapToGrid w:val="0"/>
              <w:spacing w:line="480" w:lineRule="exact"/>
              <w:rPr>
                <w:rFonts w:ascii="仿宋_GB2312" w:hAnsi="仿宋_GB2312" w:eastAsia="仿宋_GB2312" w:cs="仿宋_GB2312"/>
                <w:color w:val="000000"/>
                <w:kern w:val="0"/>
                <w:sz w:val="24"/>
              </w:rPr>
            </w:pPr>
          </w:p>
        </w:tc>
        <w:tc>
          <w:tcPr>
            <w:tcW w:w="1185" w:type="dxa"/>
          </w:tcPr>
          <w:p w14:paraId="129FA2B1">
            <w:pPr>
              <w:snapToGrid w:val="0"/>
              <w:spacing w:line="480" w:lineRule="exact"/>
              <w:rPr>
                <w:rFonts w:ascii="仿宋_GB2312" w:hAnsi="仿宋_GB2312" w:eastAsia="仿宋_GB2312" w:cs="仿宋_GB2312"/>
                <w:color w:val="000000"/>
                <w:kern w:val="0"/>
                <w:sz w:val="24"/>
              </w:rPr>
            </w:pPr>
          </w:p>
        </w:tc>
        <w:tc>
          <w:tcPr>
            <w:tcW w:w="930" w:type="dxa"/>
          </w:tcPr>
          <w:p w14:paraId="51184B90">
            <w:pPr>
              <w:snapToGrid w:val="0"/>
              <w:spacing w:line="480" w:lineRule="exact"/>
              <w:rPr>
                <w:rFonts w:ascii="仿宋_GB2312" w:hAnsi="仿宋_GB2312" w:eastAsia="仿宋_GB2312" w:cs="仿宋_GB2312"/>
                <w:color w:val="000000"/>
                <w:kern w:val="0"/>
                <w:sz w:val="24"/>
              </w:rPr>
            </w:pPr>
          </w:p>
        </w:tc>
        <w:tc>
          <w:tcPr>
            <w:tcW w:w="1155" w:type="dxa"/>
          </w:tcPr>
          <w:p w14:paraId="7A04383C">
            <w:pPr>
              <w:snapToGrid w:val="0"/>
              <w:spacing w:line="480" w:lineRule="exact"/>
              <w:rPr>
                <w:rFonts w:ascii="仿宋_GB2312" w:hAnsi="仿宋_GB2312" w:eastAsia="仿宋_GB2312" w:cs="仿宋_GB2312"/>
                <w:color w:val="000000"/>
                <w:kern w:val="0"/>
                <w:sz w:val="24"/>
              </w:rPr>
            </w:pPr>
          </w:p>
        </w:tc>
        <w:tc>
          <w:tcPr>
            <w:tcW w:w="1125" w:type="dxa"/>
          </w:tcPr>
          <w:p w14:paraId="2AF487E2">
            <w:pPr>
              <w:snapToGrid w:val="0"/>
              <w:spacing w:line="480" w:lineRule="exact"/>
              <w:rPr>
                <w:rFonts w:ascii="仿宋_GB2312" w:hAnsi="仿宋_GB2312" w:eastAsia="仿宋_GB2312" w:cs="仿宋_GB2312"/>
                <w:color w:val="000000"/>
                <w:kern w:val="0"/>
                <w:sz w:val="24"/>
              </w:rPr>
            </w:pPr>
          </w:p>
        </w:tc>
        <w:tc>
          <w:tcPr>
            <w:tcW w:w="1215" w:type="dxa"/>
          </w:tcPr>
          <w:p w14:paraId="096C22B1">
            <w:pPr>
              <w:snapToGrid w:val="0"/>
              <w:spacing w:line="480" w:lineRule="exact"/>
              <w:rPr>
                <w:rFonts w:ascii="仿宋_GB2312" w:hAnsi="仿宋_GB2312" w:eastAsia="仿宋_GB2312" w:cs="仿宋_GB2312"/>
                <w:color w:val="000000"/>
                <w:kern w:val="0"/>
                <w:sz w:val="24"/>
              </w:rPr>
            </w:pPr>
          </w:p>
        </w:tc>
        <w:tc>
          <w:tcPr>
            <w:tcW w:w="1216" w:type="dxa"/>
          </w:tcPr>
          <w:p w14:paraId="3CDBF7C1">
            <w:pPr>
              <w:snapToGrid w:val="0"/>
              <w:spacing w:line="480" w:lineRule="exact"/>
              <w:rPr>
                <w:rFonts w:ascii="仿宋_GB2312" w:hAnsi="仿宋_GB2312" w:eastAsia="仿宋_GB2312" w:cs="仿宋_GB2312"/>
                <w:color w:val="000000"/>
                <w:kern w:val="0"/>
                <w:sz w:val="24"/>
              </w:rPr>
            </w:pPr>
          </w:p>
        </w:tc>
      </w:tr>
      <w:tr w14:paraId="6D15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0090FF35">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808" w:type="dxa"/>
          </w:tcPr>
          <w:p w14:paraId="64085A62">
            <w:pPr>
              <w:snapToGrid w:val="0"/>
              <w:spacing w:line="480" w:lineRule="exact"/>
              <w:rPr>
                <w:rFonts w:ascii="仿宋_GB2312" w:hAnsi="仿宋_GB2312" w:eastAsia="仿宋_GB2312" w:cs="仿宋_GB2312"/>
                <w:color w:val="000000"/>
                <w:kern w:val="0"/>
                <w:sz w:val="24"/>
              </w:rPr>
            </w:pPr>
          </w:p>
        </w:tc>
        <w:tc>
          <w:tcPr>
            <w:tcW w:w="975" w:type="dxa"/>
          </w:tcPr>
          <w:p w14:paraId="69A3E38C">
            <w:pPr>
              <w:snapToGrid w:val="0"/>
              <w:spacing w:line="480" w:lineRule="exact"/>
              <w:rPr>
                <w:rFonts w:ascii="仿宋_GB2312" w:hAnsi="仿宋_GB2312" w:eastAsia="仿宋_GB2312" w:cs="仿宋_GB2312"/>
                <w:color w:val="000000"/>
                <w:kern w:val="0"/>
                <w:sz w:val="24"/>
              </w:rPr>
            </w:pPr>
          </w:p>
        </w:tc>
        <w:tc>
          <w:tcPr>
            <w:tcW w:w="1185" w:type="dxa"/>
          </w:tcPr>
          <w:p w14:paraId="4BBA24F9">
            <w:pPr>
              <w:snapToGrid w:val="0"/>
              <w:spacing w:line="480" w:lineRule="exact"/>
              <w:rPr>
                <w:rFonts w:ascii="仿宋_GB2312" w:hAnsi="仿宋_GB2312" w:eastAsia="仿宋_GB2312" w:cs="仿宋_GB2312"/>
                <w:color w:val="000000"/>
                <w:kern w:val="0"/>
                <w:sz w:val="24"/>
              </w:rPr>
            </w:pPr>
          </w:p>
        </w:tc>
        <w:tc>
          <w:tcPr>
            <w:tcW w:w="930" w:type="dxa"/>
          </w:tcPr>
          <w:p w14:paraId="1430312C">
            <w:pPr>
              <w:snapToGrid w:val="0"/>
              <w:spacing w:line="480" w:lineRule="exact"/>
              <w:rPr>
                <w:rFonts w:ascii="仿宋_GB2312" w:hAnsi="仿宋_GB2312" w:eastAsia="仿宋_GB2312" w:cs="仿宋_GB2312"/>
                <w:color w:val="000000"/>
                <w:kern w:val="0"/>
                <w:sz w:val="24"/>
              </w:rPr>
            </w:pPr>
          </w:p>
        </w:tc>
        <w:tc>
          <w:tcPr>
            <w:tcW w:w="1155" w:type="dxa"/>
          </w:tcPr>
          <w:p w14:paraId="7D4D45C7">
            <w:pPr>
              <w:snapToGrid w:val="0"/>
              <w:spacing w:line="480" w:lineRule="exact"/>
              <w:rPr>
                <w:rFonts w:ascii="仿宋_GB2312" w:hAnsi="仿宋_GB2312" w:eastAsia="仿宋_GB2312" w:cs="仿宋_GB2312"/>
                <w:color w:val="000000"/>
                <w:kern w:val="0"/>
                <w:sz w:val="24"/>
              </w:rPr>
            </w:pPr>
          </w:p>
        </w:tc>
        <w:tc>
          <w:tcPr>
            <w:tcW w:w="1125" w:type="dxa"/>
          </w:tcPr>
          <w:p w14:paraId="673B2879">
            <w:pPr>
              <w:snapToGrid w:val="0"/>
              <w:spacing w:line="480" w:lineRule="exact"/>
              <w:rPr>
                <w:rFonts w:ascii="仿宋_GB2312" w:hAnsi="仿宋_GB2312" w:eastAsia="仿宋_GB2312" w:cs="仿宋_GB2312"/>
                <w:color w:val="000000"/>
                <w:kern w:val="0"/>
                <w:sz w:val="24"/>
              </w:rPr>
            </w:pPr>
          </w:p>
        </w:tc>
        <w:tc>
          <w:tcPr>
            <w:tcW w:w="1215" w:type="dxa"/>
          </w:tcPr>
          <w:p w14:paraId="70EDB418">
            <w:pPr>
              <w:snapToGrid w:val="0"/>
              <w:spacing w:line="480" w:lineRule="exact"/>
              <w:rPr>
                <w:rFonts w:ascii="仿宋_GB2312" w:hAnsi="仿宋_GB2312" w:eastAsia="仿宋_GB2312" w:cs="仿宋_GB2312"/>
                <w:color w:val="000000"/>
                <w:kern w:val="0"/>
                <w:sz w:val="24"/>
              </w:rPr>
            </w:pPr>
          </w:p>
        </w:tc>
        <w:tc>
          <w:tcPr>
            <w:tcW w:w="1216" w:type="dxa"/>
          </w:tcPr>
          <w:p w14:paraId="3D472081">
            <w:pPr>
              <w:snapToGrid w:val="0"/>
              <w:spacing w:line="480" w:lineRule="exact"/>
              <w:rPr>
                <w:rFonts w:ascii="仿宋_GB2312" w:hAnsi="仿宋_GB2312" w:eastAsia="仿宋_GB2312" w:cs="仿宋_GB2312"/>
                <w:color w:val="000000"/>
                <w:kern w:val="0"/>
                <w:sz w:val="24"/>
              </w:rPr>
            </w:pPr>
          </w:p>
        </w:tc>
      </w:tr>
      <w:tr w14:paraId="105F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58211288">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合计</w:t>
            </w:r>
          </w:p>
        </w:tc>
        <w:tc>
          <w:tcPr>
            <w:tcW w:w="808" w:type="dxa"/>
          </w:tcPr>
          <w:p w14:paraId="63C9CAD2">
            <w:pPr>
              <w:snapToGrid w:val="0"/>
              <w:spacing w:line="480" w:lineRule="exact"/>
              <w:rPr>
                <w:rFonts w:ascii="仿宋_GB2312" w:hAnsi="仿宋_GB2312" w:eastAsia="仿宋_GB2312" w:cs="仿宋_GB2312"/>
                <w:color w:val="000000"/>
                <w:kern w:val="0"/>
                <w:sz w:val="24"/>
              </w:rPr>
            </w:pPr>
          </w:p>
        </w:tc>
        <w:tc>
          <w:tcPr>
            <w:tcW w:w="975" w:type="dxa"/>
          </w:tcPr>
          <w:p w14:paraId="213CDB60">
            <w:pPr>
              <w:snapToGrid w:val="0"/>
              <w:spacing w:line="480" w:lineRule="exact"/>
              <w:rPr>
                <w:rFonts w:ascii="仿宋_GB2312" w:hAnsi="仿宋_GB2312" w:eastAsia="仿宋_GB2312" w:cs="仿宋_GB2312"/>
                <w:color w:val="000000"/>
                <w:kern w:val="0"/>
                <w:sz w:val="24"/>
              </w:rPr>
            </w:pPr>
          </w:p>
        </w:tc>
        <w:tc>
          <w:tcPr>
            <w:tcW w:w="1185" w:type="dxa"/>
          </w:tcPr>
          <w:p w14:paraId="3B7AECB7">
            <w:pPr>
              <w:snapToGrid w:val="0"/>
              <w:spacing w:line="480" w:lineRule="exact"/>
              <w:rPr>
                <w:rFonts w:ascii="仿宋_GB2312" w:hAnsi="仿宋_GB2312" w:eastAsia="仿宋_GB2312" w:cs="仿宋_GB2312"/>
                <w:color w:val="000000"/>
                <w:kern w:val="0"/>
                <w:sz w:val="24"/>
              </w:rPr>
            </w:pPr>
          </w:p>
        </w:tc>
        <w:tc>
          <w:tcPr>
            <w:tcW w:w="930" w:type="dxa"/>
          </w:tcPr>
          <w:p w14:paraId="0E38A464">
            <w:pPr>
              <w:snapToGrid w:val="0"/>
              <w:spacing w:line="480" w:lineRule="exact"/>
              <w:rPr>
                <w:rFonts w:ascii="仿宋_GB2312" w:hAnsi="仿宋_GB2312" w:eastAsia="仿宋_GB2312" w:cs="仿宋_GB2312"/>
                <w:color w:val="000000"/>
                <w:kern w:val="0"/>
                <w:sz w:val="24"/>
              </w:rPr>
            </w:pPr>
          </w:p>
        </w:tc>
        <w:tc>
          <w:tcPr>
            <w:tcW w:w="1155" w:type="dxa"/>
          </w:tcPr>
          <w:p w14:paraId="0E8E9097">
            <w:pPr>
              <w:snapToGrid w:val="0"/>
              <w:spacing w:line="480" w:lineRule="exact"/>
              <w:rPr>
                <w:rFonts w:ascii="仿宋_GB2312" w:hAnsi="仿宋_GB2312" w:eastAsia="仿宋_GB2312" w:cs="仿宋_GB2312"/>
                <w:color w:val="000000"/>
                <w:kern w:val="0"/>
                <w:sz w:val="24"/>
              </w:rPr>
            </w:pPr>
          </w:p>
        </w:tc>
        <w:tc>
          <w:tcPr>
            <w:tcW w:w="1125" w:type="dxa"/>
          </w:tcPr>
          <w:p w14:paraId="7E9C95BA">
            <w:pPr>
              <w:snapToGrid w:val="0"/>
              <w:spacing w:line="480" w:lineRule="exact"/>
              <w:rPr>
                <w:rFonts w:ascii="仿宋_GB2312" w:hAnsi="仿宋_GB2312" w:eastAsia="仿宋_GB2312" w:cs="仿宋_GB2312"/>
                <w:color w:val="000000"/>
                <w:kern w:val="0"/>
                <w:sz w:val="24"/>
              </w:rPr>
            </w:pPr>
          </w:p>
        </w:tc>
        <w:tc>
          <w:tcPr>
            <w:tcW w:w="1215" w:type="dxa"/>
          </w:tcPr>
          <w:p w14:paraId="3A08A035">
            <w:pPr>
              <w:snapToGrid w:val="0"/>
              <w:spacing w:line="480" w:lineRule="exact"/>
              <w:rPr>
                <w:rFonts w:ascii="仿宋_GB2312" w:hAnsi="仿宋_GB2312" w:eastAsia="仿宋_GB2312" w:cs="仿宋_GB2312"/>
                <w:color w:val="000000"/>
                <w:kern w:val="0"/>
                <w:sz w:val="24"/>
              </w:rPr>
            </w:pPr>
          </w:p>
        </w:tc>
        <w:tc>
          <w:tcPr>
            <w:tcW w:w="1216" w:type="dxa"/>
          </w:tcPr>
          <w:p w14:paraId="462F7238">
            <w:pPr>
              <w:snapToGrid w:val="0"/>
              <w:spacing w:line="480" w:lineRule="exact"/>
              <w:rPr>
                <w:rFonts w:ascii="仿宋_GB2312" w:hAnsi="仿宋_GB2312" w:eastAsia="仿宋_GB2312" w:cs="仿宋_GB2312"/>
                <w:color w:val="000000"/>
                <w:kern w:val="0"/>
                <w:sz w:val="24"/>
              </w:rPr>
            </w:pPr>
          </w:p>
        </w:tc>
      </w:tr>
      <w:tr w14:paraId="4A0B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45" w:type="dxa"/>
          </w:tcPr>
          <w:p w14:paraId="4D727A95">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村委会填报</w:t>
            </w:r>
          </w:p>
        </w:tc>
        <w:tc>
          <w:tcPr>
            <w:tcW w:w="8609" w:type="dxa"/>
            <w:gridSpan w:val="8"/>
          </w:tcPr>
          <w:p w14:paraId="46A95702">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填报人员签字:                           核实人员签字: </w:t>
            </w:r>
          </w:p>
          <w:p w14:paraId="22F18A69">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村委会盖章                  时间：年 月 日        </w:t>
            </w:r>
          </w:p>
        </w:tc>
      </w:tr>
      <w:tr w14:paraId="7A97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tcPr>
          <w:p w14:paraId="382E0C33">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乡镇核实</w:t>
            </w:r>
          </w:p>
        </w:tc>
        <w:tc>
          <w:tcPr>
            <w:tcW w:w="8609" w:type="dxa"/>
            <w:gridSpan w:val="8"/>
          </w:tcPr>
          <w:p w14:paraId="602B1361">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核实人员签字:                           批准签字:</w:t>
            </w:r>
          </w:p>
          <w:p w14:paraId="133B6692">
            <w:pPr>
              <w:snapToGrid w:val="0"/>
              <w:spacing w:line="48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xml:space="preserve">                       乡镇政府盖章                时间：年 月 日</w:t>
            </w:r>
          </w:p>
        </w:tc>
      </w:tr>
    </w:tbl>
    <w:p w14:paraId="2656097F">
      <w:pPr>
        <w:widowControl/>
        <w:spacing w:line="360" w:lineRule="exact"/>
        <w:jc w:val="left"/>
        <w:rPr>
          <w:rFonts w:eastAsia="方正楷体_GBK"/>
          <w:color w:val="000000"/>
          <w:kern w:val="0"/>
          <w:sz w:val="28"/>
          <w:szCs w:val="28"/>
        </w:rPr>
      </w:pPr>
      <w:r>
        <w:rPr>
          <w:rFonts w:hint="eastAsia" w:ascii="仿宋_GB2312" w:hAnsi="仿宋_GB2312" w:eastAsia="仿宋_GB2312" w:cs="仿宋_GB2312"/>
          <w:color w:val="000000"/>
          <w:kern w:val="0"/>
          <w:sz w:val="28"/>
          <w:szCs w:val="28"/>
        </w:rPr>
        <w:t>注：1.20亩以上（或根据当地规定）必须附面积证明材料复印件，一并报乡镇政府核实。2.此表（可附页）一式2份，村委会存档1份，上报乡镇1份。3.此表各地可根据实际完善。</w:t>
      </w:r>
    </w:p>
    <w:p w14:paraId="64F34518">
      <w:pPr>
        <w:snapToGrid w:val="0"/>
        <w:spacing w:line="360" w:lineRule="exact"/>
        <w:rPr>
          <w:rFonts w:ascii="仿宋_GB2312" w:hAnsi="新宋体" w:eastAsia="仿宋_GB2312"/>
          <w:sz w:val="28"/>
          <w:szCs w:val="28"/>
        </w:rPr>
      </w:pPr>
    </w:p>
    <w:p w14:paraId="2DCC4CA8">
      <w:pPr>
        <w:ind w:firstLine="643"/>
        <w:jc w:val="center"/>
        <w:rPr>
          <w:rFonts w:ascii="仿宋_GB2312" w:hAnsi="宋体"/>
          <w:b/>
        </w:rPr>
      </w:pPr>
    </w:p>
    <w:p w14:paraId="72F71792">
      <w:pPr>
        <w:rPr>
          <w:rFonts w:hint="eastAsia" w:eastAsia="仿宋_GB2312"/>
          <w:sz w:val="32"/>
          <w:szCs w:val="32"/>
        </w:rPr>
      </w:pPr>
    </w:p>
    <w:p w14:paraId="7C2D4B2E">
      <w:pPr>
        <w:rPr>
          <w:rFonts w:eastAsia="仿宋_GB2312"/>
          <w:sz w:val="32"/>
          <w:szCs w:val="32"/>
        </w:rPr>
      </w:pPr>
      <w:r>
        <w:rPr>
          <w:rFonts w:hint="eastAsia" w:eastAsia="仿宋_GB2312"/>
          <w:sz w:val="32"/>
          <w:szCs w:val="32"/>
        </w:rPr>
        <w:t>附件8</w:t>
      </w:r>
    </w:p>
    <w:p w14:paraId="3C7BB2A3">
      <w:pPr>
        <w:jc w:val="center"/>
        <w:rPr>
          <w:rFonts w:eastAsia="仿宋_GB2312"/>
          <w:sz w:val="32"/>
          <w:szCs w:val="32"/>
        </w:rPr>
      </w:pPr>
      <w:r>
        <w:rPr>
          <w:rFonts w:hint="eastAsia" w:eastAsia="仿宋_GB2312"/>
          <w:sz w:val="32"/>
          <w:szCs w:val="32"/>
          <w:lang w:eastAsia="zh-CN"/>
        </w:rPr>
        <w:t>2026年</w:t>
      </w:r>
      <w:r>
        <w:rPr>
          <w:rFonts w:hint="eastAsia" w:eastAsia="仿宋_GB2312"/>
          <w:sz w:val="32"/>
          <w:szCs w:val="32"/>
        </w:rPr>
        <w:t>（小麦、水稻）秸秆收储离田作业补助政策告知书</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7524"/>
      </w:tblGrid>
      <w:tr w14:paraId="7895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0C26F425">
            <w:pPr>
              <w:spacing w:line="380" w:lineRule="exact"/>
              <w:rPr>
                <w:rFonts w:eastAsia="仿宋_GB2312"/>
                <w:sz w:val="28"/>
                <w:szCs w:val="28"/>
              </w:rPr>
            </w:pPr>
            <w:r>
              <w:rPr>
                <w:rFonts w:hint="eastAsia" w:eastAsia="仿宋_GB2312"/>
                <w:sz w:val="28"/>
                <w:szCs w:val="28"/>
              </w:rPr>
              <w:t>补助环节</w:t>
            </w:r>
          </w:p>
        </w:tc>
        <w:tc>
          <w:tcPr>
            <w:tcW w:w="7572" w:type="dxa"/>
          </w:tcPr>
          <w:p w14:paraId="671D63BE">
            <w:pPr>
              <w:spacing w:line="380" w:lineRule="exact"/>
              <w:rPr>
                <w:rFonts w:eastAsia="仿宋_GB2312"/>
                <w:sz w:val="28"/>
                <w:szCs w:val="28"/>
              </w:rPr>
            </w:pPr>
            <w:r>
              <w:rPr>
                <w:rFonts w:hint="eastAsia" w:eastAsia="仿宋_GB2312"/>
                <w:sz w:val="28"/>
                <w:szCs w:val="28"/>
              </w:rPr>
              <w:t>对小麦和水稻秸秆收储离田作业面积进行补贴</w:t>
            </w:r>
          </w:p>
        </w:tc>
      </w:tr>
      <w:tr w14:paraId="1255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5D2D7FC4">
            <w:pPr>
              <w:spacing w:line="380" w:lineRule="exact"/>
              <w:rPr>
                <w:rFonts w:eastAsia="仿宋_GB2312"/>
                <w:sz w:val="28"/>
                <w:szCs w:val="28"/>
              </w:rPr>
            </w:pPr>
            <w:r>
              <w:rPr>
                <w:rFonts w:hint="eastAsia" w:eastAsia="仿宋_GB2312"/>
                <w:sz w:val="28"/>
                <w:szCs w:val="28"/>
              </w:rPr>
              <w:t>补助对象</w:t>
            </w:r>
          </w:p>
        </w:tc>
        <w:tc>
          <w:tcPr>
            <w:tcW w:w="7572" w:type="dxa"/>
          </w:tcPr>
          <w:p w14:paraId="5E2D4C71">
            <w:pPr>
              <w:spacing w:line="380" w:lineRule="exact"/>
              <w:rPr>
                <w:rFonts w:eastAsia="仿宋_GB2312"/>
                <w:sz w:val="28"/>
                <w:szCs w:val="28"/>
              </w:rPr>
            </w:pPr>
            <w:r>
              <w:rPr>
                <w:rFonts w:hint="eastAsia" w:eastAsia="仿宋_GB2312"/>
                <w:sz w:val="28"/>
                <w:szCs w:val="28"/>
              </w:rPr>
              <w:t>实施秸秆收储离田的村社集体、服务组织、利用企业、实际种植户等</w:t>
            </w:r>
          </w:p>
        </w:tc>
      </w:tr>
      <w:tr w14:paraId="595D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2E19E026">
            <w:pPr>
              <w:spacing w:line="380" w:lineRule="exact"/>
              <w:rPr>
                <w:rFonts w:eastAsia="仿宋_GB2312"/>
                <w:sz w:val="28"/>
                <w:szCs w:val="28"/>
              </w:rPr>
            </w:pPr>
            <w:r>
              <w:rPr>
                <w:rFonts w:hint="eastAsia" w:eastAsia="仿宋_GB2312"/>
                <w:sz w:val="28"/>
                <w:szCs w:val="28"/>
              </w:rPr>
              <w:t>补助标准</w:t>
            </w:r>
          </w:p>
        </w:tc>
        <w:tc>
          <w:tcPr>
            <w:tcW w:w="7572" w:type="dxa"/>
          </w:tcPr>
          <w:p w14:paraId="4D99E818">
            <w:pPr>
              <w:spacing w:line="380" w:lineRule="exact"/>
              <w:rPr>
                <w:rFonts w:eastAsia="仿宋_GB2312"/>
                <w:sz w:val="28"/>
                <w:szCs w:val="28"/>
              </w:rPr>
            </w:pPr>
            <w:r>
              <w:rPr>
                <w:rFonts w:hint="eastAsia" w:eastAsia="仿宋_GB2312"/>
                <w:sz w:val="28"/>
                <w:szCs w:val="28"/>
              </w:rPr>
              <w:t>省级财政补助资金：20元/亩</w:t>
            </w:r>
          </w:p>
        </w:tc>
      </w:tr>
      <w:tr w14:paraId="2108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7632BD1A">
            <w:pPr>
              <w:spacing w:line="380" w:lineRule="exact"/>
              <w:rPr>
                <w:rFonts w:eastAsia="仿宋_GB2312"/>
                <w:sz w:val="28"/>
                <w:szCs w:val="28"/>
              </w:rPr>
            </w:pPr>
            <w:r>
              <w:rPr>
                <w:rFonts w:hint="eastAsia" w:eastAsia="仿宋_GB2312"/>
                <w:sz w:val="28"/>
                <w:szCs w:val="28"/>
              </w:rPr>
              <w:t>补助范围</w:t>
            </w:r>
          </w:p>
        </w:tc>
        <w:tc>
          <w:tcPr>
            <w:tcW w:w="7572" w:type="dxa"/>
          </w:tcPr>
          <w:p w14:paraId="07AD5760">
            <w:pPr>
              <w:spacing w:line="380" w:lineRule="exact"/>
              <w:rPr>
                <w:rFonts w:eastAsia="仿宋_GB2312"/>
                <w:sz w:val="28"/>
                <w:szCs w:val="28"/>
              </w:rPr>
            </w:pPr>
            <w:r>
              <w:rPr>
                <w:rFonts w:hint="eastAsia" w:eastAsia="仿宋_GB2312"/>
                <w:sz w:val="28"/>
                <w:szCs w:val="28"/>
              </w:rPr>
              <w:t>小麦和水稻秸秆收储离田的面积</w:t>
            </w:r>
          </w:p>
        </w:tc>
      </w:tr>
      <w:tr w14:paraId="7F0A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13C5BB06">
            <w:pPr>
              <w:spacing w:line="380" w:lineRule="exact"/>
              <w:rPr>
                <w:rFonts w:eastAsia="仿宋_GB2312"/>
                <w:sz w:val="28"/>
                <w:szCs w:val="28"/>
              </w:rPr>
            </w:pPr>
            <w:r>
              <w:rPr>
                <w:rFonts w:hint="eastAsia" w:eastAsia="仿宋_GB2312"/>
                <w:sz w:val="28"/>
                <w:szCs w:val="28"/>
              </w:rPr>
              <w:t>补助对象职责</w:t>
            </w:r>
          </w:p>
        </w:tc>
        <w:tc>
          <w:tcPr>
            <w:tcW w:w="7572" w:type="dxa"/>
          </w:tcPr>
          <w:p w14:paraId="02124F29">
            <w:pPr>
              <w:spacing w:line="380" w:lineRule="exact"/>
              <w:rPr>
                <w:rFonts w:eastAsia="仿宋_GB2312"/>
                <w:sz w:val="28"/>
                <w:szCs w:val="28"/>
              </w:rPr>
            </w:pPr>
            <w:r>
              <w:rPr>
                <w:rFonts w:hint="eastAsia" w:eastAsia="仿宋_GB2312"/>
                <w:sz w:val="28"/>
                <w:szCs w:val="28"/>
              </w:rPr>
              <w:t>1.秸秆收储离田作业的秸秆，收割留茬高度不得超过10cm；</w:t>
            </w:r>
          </w:p>
          <w:p w14:paraId="3AD9EEA9">
            <w:pPr>
              <w:spacing w:line="380" w:lineRule="exact"/>
              <w:rPr>
                <w:rFonts w:eastAsia="仿宋_GB2312"/>
                <w:sz w:val="28"/>
                <w:szCs w:val="28"/>
              </w:rPr>
            </w:pPr>
            <w:r>
              <w:rPr>
                <w:rFonts w:hint="eastAsia" w:eastAsia="仿宋_GB2312"/>
                <w:sz w:val="28"/>
                <w:szCs w:val="28"/>
              </w:rPr>
              <w:t>2.进行人工收储离田的，必须提供雇佣农民的相关证明；</w:t>
            </w:r>
          </w:p>
          <w:p w14:paraId="52B2FECC">
            <w:pPr>
              <w:spacing w:line="380" w:lineRule="exact"/>
              <w:rPr>
                <w:rFonts w:eastAsia="仿宋_GB2312"/>
                <w:sz w:val="28"/>
                <w:szCs w:val="28"/>
              </w:rPr>
            </w:pPr>
            <w:r>
              <w:rPr>
                <w:rFonts w:hint="eastAsia" w:eastAsia="仿宋_GB2312"/>
                <w:sz w:val="28"/>
                <w:szCs w:val="28"/>
              </w:rPr>
              <w:t>3.进行机械收储离田的，必须安装作业监控设备，并提供后台系统中记录的作业面积；</w:t>
            </w:r>
          </w:p>
          <w:p w14:paraId="73DC0661">
            <w:pPr>
              <w:spacing w:line="380" w:lineRule="exact"/>
              <w:rPr>
                <w:rFonts w:eastAsia="仿宋_GB2312"/>
                <w:sz w:val="28"/>
                <w:szCs w:val="28"/>
              </w:rPr>
            </w:pPr>
            <w:r>
              <w:rPr>
                <w:rFonts w:hint="eastAsia" w:eastAsia="仿宋_GB2312"/>
                <w:sz w:val="28"/>
                <w:szCs w:val="28"/>
              </w:rPr>
              <w:t>4.主动接受财政、农业农村部门及第三方等单位的核查；</w:t>
            </w:r>
          </w:p>
          <w:p w14:paraId="4CA537EB">
            <w:pPr>
              <w:spacing w:line="380" w:lineRule="exact"/>
              <w:rPr>
                <w:rFonts w:eastAsia="仿宋_GB2312"/>
                <w:sz w:val="28"/>
                <w:szCs w:val="28"/>
              </w:rPr>
            </w:pPr>
            <w:r>
              <w:rPr>
                <w:rFonts w:hint="eastAsia" w:eastAsia="仿宋_GB2312"/>
                <w:sz w:val="28"/>
                <w:szCs w:val="28"/>
              </w:rPr>
              <w:t>5.按申报程序申请补助资金，如有弄虚作假行为的，将取消3年内的补助申请资格</w:t>
            </w:r>
          </w:p>
        </w:tc>
      </w:tr>
      <w:tr w14:paraId="157E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5AA28F35">
            <w:pPr>
              <w:spacing w:line="380" w:lineRule="exact"/>
              <w:rPr>
                <w:rFonts w:eastAsia="仿宋_GB2312"/>
                <w:sz w:val="28"/>
                <w:szCs w:val="28"/>
              </w:rPr>
            </w:pPr>
            <w:r>
              <w:rPr>
                <w:rFonts w:hint="eastAsia" w:eastAsia="仿宋_GB2312"/>
                <w:sz w:val="28"/>
                <w:szCs w:val="28"/>
              </w:rPr>
              <w:t>申报时间</w:t>
            </w:r>
          </w:p>
        </w:tc>
        <w:tc>
          <w:tcPr>
            <w:tcW w:w="7572" w:type="dxa"/>
          </w:tcPr>
          <w:p w14:paraId="3D3DBBFE">
            <w:pPr>
              <w:spacing w:line="380" w:lineRule="exact"/>
              <w:rPr>
                <w:rFonts w:eastAsia="仿宋_GB2312"/>
                <w:sz w:val="28"/>
                <w:szCs w:val="28"/>
              </w:rPr>
            </w:pPr>
            <w:r>
              <w:rPr>
                <w:rFonts w:hint="eastAsia" w:eastAsia="仿宋_GB2312"/>
                <w:sz w:val="28"/>
                <w:szCs w:val="28"/>
              </w:rPr>
              <w:t>夏季作业补助申报截止时间为8月</w:t>
            </w:r>
            <w:r>
              <w:rPr>
                <w:rFonts w:hint="eastAsia" w:eastAsia="仿宋_GB2312"/>
                <w:sz w:val="28"/>
                <w:szCs w:val="28"/>
                <w:lang w:val="en-US" w:eastAsia="zh-CN"/>
              </w:rPr>
              <w:t>15</w:t>
            </w:r>
            <w:r>
              <w:rPr>
                <w:rFonts w:hint="eastAsia" w:eastAsia="仿宋_GB2312"/>
                <w:sz w:val="28"/>
                <w:szCs w:val="28"/>
              </w:rPr>
              <w:t>日，秋季作业补助申报截止时间为12月1</w:t>
            </w:r>
            <w:r>
              <w:rPr>
                <w:rFonts w:hint="eastAsia" w:eastAsia="仿宋_GB2312"/>
                <w:sz w:val="28"/>
                <w:szCs w:val="28"/>
                <w:lang w:val="en-US" w:eastAsia="zh-CN"/>
              </w:rPr>
              <w:t>5</w:t>
            </w:r>
            <w:r>
              <w:rPr>
                <w:rFonts w:hint="eastAsia" w:eastAsia="仿宋_GB2312"/>
                <w:sz w:val="28"/>
                <w:szCs w:val="28"/>
              </w:rPr>
              <w:t>日</w:t>
            </w:r>
          </w:p>
        </w:tc>
      </w:tr>
      <w:tr w14:paraId="6577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14:paraId="56D3DA1D">
            <w:pPr>
              <w:spacing w:line="380" w:lineRule="exact"/>
              <w:rPr>
                <w:rFonts w:eastAsia="仿宋_GB2312"/>
                <w:sz w:val="28"/>
                <w:szCs w:val="28"/>
              </w:rPr>
            </w:pPr>
            <w:r>
              <w:rPr>
                <w:rFonts w:hint="eastAsia" w:eastAsia="仿宋_GB2312"/>
                <w:sz w:val="28"/>
                <w:szCs w:val="28"/>
              </w:rPr>
              <w:t>补助资金申请和结算流程</w:t>
            </w:r>
          </w:p>
        </w:tc>
        <w:tc>
          <w:tcPr>
            <w:tcW w:w="7572" w:type="dxa"/>
          </w:tcPr>
          <w:p w14:paraId="2919DA71">
            <w:pPr>
              <w:spacing w:line="380" w:lineRule="exact"/>
              <w:rPr>
                <w:rFonts w:eastAsia="仿宋_GB2312"/>
                <w:sz w:val="28"/>
                <w:szCs w:val="28"/>
              </w:rPr>
            </w:pPr>
            <w:r>
              <w:rPr>
                <w:rFonts w:hint="eastAsia" w:eastAsia="仿宋_GB2312"/>
                <w:sz w:val="28"/>
                <w:szCs w:val="28"/>
              </w:rPr>
              <w:t>1.镇街向具备收储离田条件的村社、种植户和秸秆收储利用企业发放《政策告知书》和《作业确认单》；</w:t>
            </w:r>
          </w:p>
          <w:p w14:paraId="1436B931">
            <w:pPr>
              <w:spacing w:line="380" w:lineRule="exact"/>
              <w:rPr>
                <w:rFonts w:eastAsia="仿宋_GB2312"/>
                <w:sz w:val="28"/>
                <w:szCs w:val="28"/>
              </w:rPr>
            </w:pPr>
            <w:r>
              <w:rPr>
                <w:rFonts w:hint="eastAsia" w:eastAsia="仿宋_GB2312"/>
                <w:sz w:val="28"/>
                <w:szCs w:val="28"/>
              </w:rPr>
              <w:t>2.按要求实施秸秆收储离田作业后，由土地承包户或实际种植人进行确认；</w:t>
            </w:r>
          </w:p>
          <w:p w14:paraId="42911467">
            <w:pPr>
              <w:spacing w:line="380" w:lineRule="exact"/>
              <w:rPr>
                <w:rFonts w:eastAsia="仿宋_GB2312"/>
                <w:sz w:val="28"/>
                <w:szCs w:val="28"/>
              </w:rPr>
            </w:pPr>
            <w:r>
              <w:rPr>
                <w:rFonts w:hint="eastAsia" w:eastAsia="仿宋_GB2312"/>
                <w:sz w:val="28"/>
                <w:szCs w:val="28"/>
              </w:rPr>
              <w:t>3.按要求将《秸秆收储离田作业补助资金申请表》及《秸秆收储离田作业确认单》提交镇街秸秆工作主管部门汇总；</w:t>
            </w:r>
          </w:p>
          <w:p w14:paraId="75F7031E">
            <w:pPr>
              <w:spacing w:line="380" w:lineRule="exact"/>
              <w:rPr>
                <w:rFonts w:eastAsia="仿宋_GB2312"/>
                <w:sz w:val="28"/>
                <w:szCs w:val="28"/>
              </w:rPr>
            </w:pPr>
            <w:r>
              <w:rPr>
                <w:rFonts w:hint="eastAsia" w:eastAsia="仿宋_GB2312"/>
                <w:sz w:val="28"/>
                <w:szCs w:val="28"/>
              </w:rPr>
              <w:t>4.镇街对第三方中介机构核查结果安排公示7天后汇总上报区农业农村局；</w:t>
            </w:r>
          </w:p>
          <w:p w14:paraId="00A1511D">
            <w:pPr>
              <w:spacing w:line="380" w:lineRule="exact"/>
              <w:rPr>
                <w:rFonts w:eastAsia="仿宋_GB2312"/>
                <w:sz w:val="28"/>
                <w:szCs w:val="28"/>
              </w:rPr>
            </w:pPr>
            <w:r>
              <w:rPr>
                <w:rFonts w:hint="eastAsia" w:eastAsia="仿宋_GB2312"/>
                <w:sz w:val="28"/>
                <w:szCs w:val="28"/>
              </w:rPr>
              <w:t>5.</w:t>
            </w:r>
            <w:r>
              <w:rPr>
                <w:rFonts w:hint="eastAsia" w:eastAsia="仿宋_GB2312"/>
                <w:sz w:val="28"/>
                <w:szCs w:val="28"/>
                <w:lang w:eastAsia="zh-CN"/>
              </w:rPr>
              <w:t>区</w:t>
            </w:r>
            <w:r>
              <w:rPr>
                <w:rFonts w:hint="eastAsia" w:eastAsia="仿宋_GB2312"/>
                <w:sz w:val="28"/>
                <w:szCs w:val="28"/>
              </w:rPr>
              <w:t>农业农村局检查</w:t>
            </w:r>
            <w:r>
              <w:rPr>
                <w:rFonts w:hint="eastAsia" w:eastAsia="仿宋_GB2312"/>
                <w:sz w:val="28"/>
                <w:szCs w:val="28"/>
                <w:lang w:eastAsia="zh-CN"/>
              </w:rPr>
              <w:t>资料</w:t>
            </w:r>
            <w:r>
              <w:rPr>
                <w:rFonts w:hint="eastAsia" w:eastAsia="仿宋_GB2312"/>
                <w:sz w:val="28"/>
                <w:szCs w:val="28"/>
              </w:rPr>
              <w:t>后，进行抽查，并将结果上网公示；</w:t>
            </w:r>
          </w:p>
          <w:p w14:paraId="3DE04208">
            <w:pPr>
              <w:spacing w:line="380" w:lineRule="exact"/>
              <w:rPr>
                <w:rFonts w:eastAsia="仿宋_GB2312"/>
                <w:sz w:val="28"/>
                <w:szCs w:val="28"/>
              </w:rPr>
            </w:pPr>
            <w:r>
              <w:rPr>
                <w:rFonts w:hint="eastAsia" w:eastAsia="仿宋_GB2312"/>
                <w:sz w:val="28"/>
                <w:szCs w:val="28"/>
              </w:rPr>
              <w:t>6.区级财政于当年</w:t>
            </w:r>
            <w:r>
              <w:rPr>
                <w:rFonts w:hint="eastAsia" w:eastAsia="仿宋_GB2312"/>
                <w:sz w:val="28"/>
                <w:szCs w:val="28"/>
                <w:lang w:val="en-US" w:eastAsia="zh-CN"/>
              </w:rPr>
              <w:t>10</w:t>
            </w:r>
            <w:r>
              <w:rPr>
                <w:rFonts w:hint="eastAsia" w:eastAsia="仿宋_GB2312"/>
                <w:sz w:val="28"/>
                <w:szCs w:val="28"/>
              </w:rPr>
              <w:t>月</w:t>
            </w:r>
            <w:r>
              <w:rPr>
                <w:rFonts w:hint="eastAsia" w:eastAsia="仿宋_GB2312"/>
                <w:sz w:val="28"/>
                <w:szCs w:val="28"/>
                <w:lang w:val="en-US" w:eastAsia="zh-CN"/>
              </w:rPr>
              <w:t>31</w:t>
            </w:r>
            <w:r>
              <w:rPr>
                <w:rFonts w:hint="eastAsia" w:eastAsia="仿宋_GB2312"/>
                <w:sz w:val="28"/>
                <w:szCs w:val="28"/>
              </w:rPr>
              <w:t>日和次年</w:t>
            </w:r>
            <w:r>
              <w:rPr>
                <w:rFonts w:hint="eastAsia" w:eastAsia="仿宋_GB2312"/>
                <w:sz w:val="28"/>
                <w:szCs w:val="28"/>
                <w:lang w:val="en-US" w:eastAsia="zh-CN"/>
              </w:rPr>
              <w:t>3</w:t>
            </w:r>
            <w:r>
              <w:rPr>
                <w:rFonts w:hint="eastAsia" w:eastAsia="仿宋_GB2312"/>
                <w:sz w:val="28"/>
                <w:szCs w:val="28"/>
              </w:rPr>
              <w:t>月31日前分别将夏秋两季补助资金发放到位</w:t>
            </w:r>
          </w:p>
        </w:tc>
      </w:tr>
    </w:tbl>
    <w:p w14:paraId="3BECC1B8">
      <w:pPr>
        <w:rPr>
          <w:rFonts w:eastAsia="仿宋_GB2312"/>
          <w:sz w:val="32"/>
          <w:szCs w:val="32"/>
        </w:rPr>
      </w:pPr>
    </w:p>
    <w:p w14:paraId="3125CA7E">
      <w:pPr>
        <w:rPr>
          <w:rFonts w:eastAsia="仿宋_GB2312"/>
          <w:sz w:val="32"/>
          <w:szCs w:val="32"/>
        </w:rPr>
      </w:pPr>
    </w:p>
    <w:p w14:paraId="1FD08F2D">
      <w:pPr>
        <w:rPr>
          <w:rFonts w:eastAsia="仿宋_GB2312"/>
          <w:sz w:val="32"/>
          <w:szCs w:val="32"/>
        </w:rPr>
      </w:pPr>
    </w:p>
    <w:p w14:paraId="41462DD1">
      <w:pPr>
        <w:rPr>
          <w:rFonts w:eastAsia="仿宋_GB2312"/>
          <w:sz w:val="32"/>
          <w:szCs w:val="32"/>
        </w:rPr>
      </w:pPr>
      <w:r>
        <w:rPr>
          <w:rFonts w:hint="eastAsia" w:eastAsia="仿宋_GB2312"/>
          <w:sz w:val="32"/>
          <w:szCs w:val="32"/>
        </w:rPr>
        <w:t>附件9</w:t>
      </w:r>
    </w:p>
    <w:p w14:paraId="57A453D0">
      <w:pPr>
        <w:jc w:val="center"/>
        <w:rPr>
          <w:rFonts w:eastAsia="仿宋_GB2312"/>
          <w:sz w:val="32"/>
          <w:szCs w:val="32"/>
        </w:rPr>
      </w:pPr>
      <w:r>
        <w:rPr>
          <w:rFonts w:hint="eastAsia" w:eastAsia="仿宋_GB2312"/>
          <w:sz w:val="32"/>
          <w:szCs w:val="32"/>
          <w:lang w:eastAsia="zh-CN"/>
        </w:rPr>
        <w:t>2026年</w:t>
      </w:r>
      <w:r>
        <w:rPr>
          <w:rFonts w:hint="eastAsia" w:eastAsia="仿宋_GB2312"/>
          <w:sz w:val="32"/>
          <w:szCs w:val="32"/>
        </w:rPr>
        <w:t>（小麦、水稻）秸秆收储离田补助资金申请表（样式）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310"/>
        <w:gridCol w:w="1197"/>
        <w:gridCol w:w="1229"/>
        <w:gridCol w:w="1293"/>
        <w:gridCol w:w="1293"/>
        <w:gridCol w:w="1293"/>
      </w:tblGrid>
      <w:tr w14:paraId="588D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restart"/>
            <w:vAlign w:val="center"/>
          </w:tcPr>
          <w:p w14:paraId="5ABDAF44">
            <w:pPr>
              <w:jc w:val="center"/>
              <w:rPr>
                <w:rFonts w:eastAsia="仿宋_GB2312"/>
                <w:sz w:val="24"/>
              </w:rPr>
            </w:pPr>
            <w:r>
              <w:rPr>
                <w:rFonts w:hint="eastAsia" w:eastAsia="仿宋_GB2312"/>
                <w:sz w:val="24"/>
              </w:rPr>
              <w:t>村社集体、秸秆收储离田组织、秸秆利用企业、种植户等收储离田单位基本情况</w:t>
            </w:r>
          </w:p>
        </w:tc>
        <w:tc>
          <w:tcPr>
            <w:tcW w:w="1320" w:type="dxa"/>
            <w:vAlign w:val="center"/>
          </w:tcPr>
          <w:p w14:paraId="3671E69B">
            <w:pPr>
              <w:jc w:val="center"/>
              <w:rPr>
                <w:rFonts w:eastAsia="仿宋_GB2312"/>
                <w:sz w:val="24"/>
              </w:rPr>
            </w:pPr>
            <w:r>
              <w:rPr>
                <w:rFonts w:hint="eastAsia" w:eastAsia="仿宋_GB2312"/>
                <w:sz w:val="24"/>
              </w:rPr>
              <w:t>单位名称</w:t>
            </w:r>
          </w:p>
        </w:tc>
        <w:tc>
          <w:tcPr>
            <w:tcW w:w="3736" w:type="dxa"/>
            <w:gridSpan w:val="3"/>
            <w:vAlign w:val="center"/>
          </w:tcPr>
          <w:p w14:paraId="4EFA852F">
            <w:pPr>
              <w:jc w:val="center"/>
              <w:rPr>
                <w:rFonts w:eastAsia="仿宋_GB2312"/>
                <w:sz w:val="24"/>
              </w:rPr>
            </w:pPr>
          </w:p>
        </w:tc>
        <w:tc>
          <w:tcPr>
            <w:tcW w:w="1303" w:type="dxa"/>
            <w:vAlign w:val="center"/>
          </w:tcPr>
          <w:p w14:paraId="6D4141D3">
            <w:pPr>
              <w:jc w:val="center"/>
              <w:rPr>
                <w:rFonts w:eastAsia="仿宋_GB2312"/>
                <w:sz w:val="24"/>
              </w:rPr>
            </w:pPr>
            <w:r>
              <w:rPr>
                <w:rFonts w:hint="eastAsia" w:eastAsia="仿宋_GB2312"/>
                <w:sz w:val="24"/>
              </w:rPr>
              <w:t>联系人</w:t>
            </w:r>
          </w:p>
        </w:tc>
        <w:tc>
          <w:tcPr>
            <w:tcW w:w="1303" w:type="dxa"/>
            <w:vAlign w:val="center"/>
          </w:tcPr>
          <w:p w14:paraId="168C639B">
            <w:pPr>
              <w:jc w:val="center"/>
              <w:rPr>
                <w:rFonts w:eastAsia="仿宋_GB2312"/>
                <w:sz w:val="24"/>
              </w:rPr>
            </w:pPr>
          </w:p>
        </w:tc>
      </w:tr>
      <w:tr w14:paraId="170D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14:paraId="7FD6E3C1">
            <w:pPr>
              <w:jc w:val="center"/>
              <w:rPr>
                <w:rFonts w:eastAsia="仿宋_GB2312"/>
                <w:sz w:val="24"/>
              </w:rPr>
            </w:pPr>
          </w:p>
        </w:tc>
        <w:tc>
          <w:tcPr>
            <w:tcW w:w="1320" w:type="dxa"/>
            <w:vAlign w:val="center"/>
          </w:tcPr>
          <w:p w14:paraId="40050981">
            <w:pPr>
              <w:jc w:val="center"/>
              <w:rPr>
                <w:rFonts w:eastAsia="仿宋_GB2312"/>
                <w:sz w:val="24"/>
              </w:rPr>
            </w:pPr>
            <w:r>
              <w:rPr>
                <w:rFonts w:hint="eastAsia" w:eastAsia="仿宋_GB2312"/>
                <w:sz w:val="24"/>
              </w:rPr>
              <w:t>地点</w:t>
            </w:r>
          </w:p>
        </w:tc>
        <w:tc>
          <w:tcPr>
            <w:tcW w:w="3736" w:type="dxa"/>
            <w:gridSpan w:val="3"/>
            <w:vAlign w:val="center"/>
          </w:tcPr>
          <w:p w14:paraId="7C9BF2BA">
            <w:pPr>
              <w:jc w:val="center"/>
              <w:rPr>
                <w:rFonts w:eastAsia="仿宋_GB2312"/>
                <w:sz w:val="24"/>
              </w:rPr>
            </w:pPr>
          </w:p>
        </w:tc>
        <w:tc>
          <w:tcPr>
            <w:tcW w:w="1303" w:type="dxa"/>
            <w:vAlign w:val="center"/>
          </w:tcPr>
          <w:p w14:paraId="400D4C8F">
            <w:pPr>
              <w:jc w:val="center"/>
              <w:rPr>
                <w:rFonts w:eastAsia="仿宋_GB2312"/>
                <w:sz w:val="24"/>
              </w:rPr>
            </w:pPr>
            <w:r>
              <w:rPr>
                <w:rFonts w:hint="eastAsia" w:eastAsia="仿宋_GB2312"/>
                <w:sz w:val="24"/>
              </w:rPr>
              <w:t>联系电话</w:t>
            </w:r>
          </w:p>
        </w:tc>
        <w:tc>
          <w:tcPr>
            <w:tcW w:w="1303" w:type="dxa"/>
            <w:vAlign w:val="center"/>
          </w:tcPr>
          <w:p w14:paraId="2C34CC5C">
            <w:pPr>
              <w:jc w:val="center"/>
              <w:rPr>
                <w:rFonts w:eastAsia="仿宋_GB2312"/>
                <w:sz w:val="24"/>
              </w:rPr>
            </w:pPr>
          </w:p>
        </w:tc>
      </w:tr>
      <w:tr w14:paraId="667B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14:paraId="79BF82DE">
            <w:pPr>
              <w:jc w:val="center"/>
              <w:rPr>
                <w:rFonts w:eastAsia="仿宋_GB2312"/>
                <w:sz w:val="24"/>
              </w:rPr>
            </w:pPr>
          </w:p>
        </w:tc>
        <w:tc>
          <w:tcPr>
            <w:tcW w:w="1320" w:type="dxa"/>
            <w:vAlign w:val="center"/>
          </w:tcPr>
          <w:p w14:paraId="1B402726">
            <w:pPr>
              <w:jc w:val="center"/>
              <w:rPr>
                <w:rFonts w:eastAsia="仿宋_GB2312"/>
                <w:sz w:val="24"/>
              </w:rPr>
            </w:pPr>
            <w:r>
              <w:rPr>
                <w:rFonts w:hint="eastAsia" w:eastAsia="仿宋_GB2312"/>
                <w:sz w:val="24"/>
              </w:rPr>
              <w:t>营业执照代码</w:t>
            </w:r>
          </w:p>
        </w:tc>
        <w:tc>
          <w:tcPr>
            <w:tcW w:w="3736" w:type="dxa"/>
            <w:gridSpan w:val="3"/>
            <w:vAlign w:val="center"/>
          </w:tcPr>
          <w:p w14:paraId="537F6C08">
            <w:pPr>
              <w:jc w:val="center"/>
              <w:rPr>
                <w:rFonts w:eastAsia="仿宋_GB2312"/>
                <w:sz w:val="24"/>
              </w:rPr>
            </w:pPr>
          </w:p>
        </w:tc>
        <w:tc>
          <w:tcPr>
            <w:tcW w:w="1303" w:type="dxa"/>
            <w:vAlign w:val="center"/>
          </w:tcPr>
          <w:p w14:paraId="17E2D875">
            <w:pPr>
              <w:jc w:val="center"/>
              <w:rPr>
                <w:rFonts w:eastAsia="仿宋_GB2312"/>
                <w:sz w:val="24"/>
              </w:rPr>
            </w:pPr>
            <w:r>
              <w:rPr>
                <w:rFonts w:hint="eastAsia" w:eastAsia="仿宋_GB2312"/>
                <w:sz w:val="24"/>
              </w:rPr>
              <w:t>收储离田时间</w:t>
            </w:r>
          </w:p>
        </w:tc>
        <w:tc>
          <w:tcPr>
            <w:tcW w:w="1303" w:type="dxa"/>
            <w:vAlign w:val="center"/>
          </w:tcPr>
          <w:p w14:paraId="7D1A8A8E">
            <w:pPr>
              <w:jc w:val="center"/>
              <w:rPr>
                <w:rFonts w:eastAsia="仿宋_GB2312"/>
                <w:sz w:val="24"/>
              </w:rPr>
            </w:pPr>
          </w:p>
        </w:tc>
      </w:tr>
      <w:tr w14:paraId="42D9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14:paraId="2D45D6A8">
            <w:pPr>
              <w:jc w:val="center"/>
              <w:rPr>
                <w:rFonts w:eastAsia="仿宋_GB2312"/>
                <w:sz w:val="24"/>
              </w:rPr>
            </w:pPr>
          </w:p>
        </w:tc>
        <w:tc>
          <w:tcPr>
            <w:tcW w:w="1320" w:type="dxa"/>
            <w:vAlign w:val="center"/>
          </w:tcPr>
          <w:p w14:paraId="6ECC476C">
            <w:pPr>
              <w:jc w:val="center"/>
              <w:rPr>
                <w:rFonts w:eastAsia="仿宋_GB2312"/>
                <w:sz w:val="24"/>
              </w:rPr>
            </w:pPr>
            <w:r>
              <w:rPr>
                <w:rFonts w:hint="eastAsia" w:eastAsia="仿宋_GB2312"/>
                <w:sz w:val="24"/>
              </w:rPr>
              <w:t>收储离田方式</w:t>
            </w:r>
          </w:p>
        </w:tc>
        <w:tc>
          <w:tcPr>
            <w:tcW w:w="6342" w:type="dxa"/>
            <w:gridSpan w:val="5"/>
            <w:vAlign w:val="center"/>
          </w:tcPr>
          <w:p w14:paraId="6B91CC35">
            <w:pPr>
              <w:jc w:val="center"/>
              <w:rPr>
                <w:rFonts w:eastAsia="仿宋_GB2312"/>
                <w:sz w:val="24"/>
              </w:rPr>
            </w:pPr>
            <w:r>
              <w:rPr>
                <w:rFonts w:hint="eastAsia" w:eastAsia="仿宋_GB2312"/>
                <w:sz w:val="24"/>
              </w:rPr>
              <w:t>人工□    机械□</w:t>
            </w:r>
          </w:p>
        </w:tc>
      </w:tr>
      <w:tr w14:paraId="069E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14:paraId="0A85BF10">
            <w:pPr>
              <w:jc w:val="center"/>
              <w:rPr>
                <w:rFonts w:eastAsia="仿宋_GB2312"/>
                <w:sz w:val="24"/>
              </w:rPr>
            </w:pPr>
          </w:p>
        </w:tc>
        <w:tc>
          <w:tcPr>
            <w:tcW w:w="1320" w:type="dxa"/>
            <w:vAlign w:val="center"/>
          </w:tcPr>
          <w:p w14:paraId="0024211D">
            <w:pPr>
              <w:jc w:val="center"/>
              <w:rPr>
                <w:rFonts w:eastAsia="仿宋_GB2312"/>
                <w:sz w:val="24"/>
              </w:rPr>
            </w:pPr>
            <w:r>
              <w:rPr>
                <w:rFonts w:hint="eastAsia" w:eastAsia="仿宋_GB2312"/>
                <w:sz w:val="24"/>
              </w:rPr>
              <w:t>机械拥有情况</w:t>
            </w:r>
          </w:p>
        </w:tc>
        <w:tc>
          <w:tcPr>
            <w:tcW w:w="1200" w:type="dxa"/>
            <w:vAlign w:val="center"/>
          </w:tcPr>
          <w:p w14:paraId="702B3D08">
            <w:pPr>
              <w:jc w:val="center"/>
              <w:rPr>
                <w:rFonts w:eastAsia="仿宋_GB2312"/>
                <w:sz w:val="24"/>
              </w:rPr>
            </w:pPr>
          </w:p>
        </w:tc>
        <w:tc>
          <w:tcPr>
            <w:tcW w:w="1233" w:type="dxa"/>
            <w:vAlign w:val="center"/>
          </w:tcPr>
          <w:p w14:paraId="0818B280">
            <w:pPr>
              <w:jc w:val="center"/>
              <w:rPr>
                <w:rFonts w:eastAsia="仿宋_GB2312"/>
                <w:sz w:val="24"/>
              </w:rPr>
            </w:pPr>
            <w:r>
              <w:rPr>
                <w:rFonts w:hint="eastAsia" w:eastAsia="仿宋_GB2312"/>
                <w:sz w:val="24"/>
              </w:rPr>
              <w:t>仓储设施情况</w:t>
            </w:r>
          </w:p>
        </w:tc>
        <w:tc>
          <w:tcPr>
            <w:tcW w:w="1303" w:type="dxa"/>
            <w:vAlign w:val="center"/>
          </w:tcPr>
          <w:p w14:paraId="29A16151">
            <w:pPr>
              <w:jc w:val="center"/>
              <w:rPr>
                <w:rFonts w:eastAsia="仿宋_GB2312"/>
                <w:sz w:val="24"/>
              </w:rPr>
            </w:pPr>
          </w:p>
        </w:tc>
        <w:tc>
          <w:tcPr>
            <w:tcW w:w="1303" w:type="dxa"/>
            <w:vAlign w:val="center"/>
          </w:tcPr>
          <w:p w14:paraId="60BE4BC4">
            <w:pPr>
              <w:jc w:val="center"/>
              <w:rPr>
                <w:rFonts w:eastAsia="仿宋_GB2312"/>
                <w:sz w:val="24"/>
              </w:rPr>
            </w:pPr>
            <w:r>
              <w:rPr>
                <w:rFonts w:hint="eastAsia" w:eastAsia="仿宋_GB2312"/>
                <w:sz w:val="24"/>
              </w:rPr>
              <w:t>利用方式及能力</w:t>
            </w:r>
          </w:p>
        </w:tc>
        <w:tc>
          <w:tcPr>
            <w:tcW w:w="1303" w:type="dxa"/>
            <w:vAlign w:val="center"/>
          </w:tcPr>
          <w:p w14:paraId="1E75711C">
            <w:pPr>
              <w:jc w:val="center"/>
              <w:rPr>
                <w:rFonts w:eastAsia="仿宋_GB2312"/>
                <w:sz w:val="24"/>
              </w:rPr>
            </w:pPr>
          </w:p>
        </w:tc>
      </w:tr>
      <w:tr w14:paraId="6F46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Merge w:val="continue"/>
            <w:vAlign w:val="center"/>
          </w:tcPr>
          <w:p w14:paraId="70189AC1">
            <w:pPr>
              <w:jc w:val="center"/>
              <w:rPr>
                <w:rFonts w:eastAsia="仿宋_GB2312"/>
                <w:sz w:val="24"/>
              </w:rPr>
            </w:pPr>
          </w:p>
        </w:tc>
        <w:tc>
          <w:tcPr>
            <w:tcW w:w="1320" w:type="dxa"/>
            <w:vAlign w:val="center"/>
          </w:tcPr>
          <w:p w14:paraId="2667E2A5">
            <w:pPr>
              <w:jc w:val="center"/>
              <w:rPr>
                <w:rFonts w:eastAsia="仿宋_GB2312"/>
                <w:sz w:val="24"/>
              </w:rPr>
            </w:pPr>
            <w:r>
              <w:rPr>
                <w:rFonts w:hint="eastAsia" w:eastAsia="仿宋_GB2312"/>
                <w:sz w:val="24"/>
              </w:rPr>
              <w:t>收储离田单位账号</w:t>
            </w:r>
          </w:p>
        </w:tc>
        <w:tc>
          <w:tcPr>
            <w:tcW w:w="1200" w:type="dxa"/>
            <w:vAlign w:val="center"/>
          </w:tcPr>
          <w:p w14:paraId="43390CCD">
            <w:pPr>
              <w:jc w:val="center"/>
              <w:rPr>
                <w:rFonts w:eastAsia="仿宋_GB2312"/>
                <w:sz w:val="24"/>
              </w:rPr>
            </w:pPr>
          </w:p>
        </w:tc>
        <w:tc>
          <w:tcPr>
            <w:tcW w:w="1233" w:type="dxa"/>
            <w:vAlign w:val="center"/>
          </w:tcPr>
          <w:p w14:paraId="4667BCD1">
            <w:pPr>
              <w:jc w:val="center"/>
              <w:rPr>
                <w:rFonts w:eastAsia="仿宋_GB2312"/>
                <w:sz w:val="24"/>
              </w:rPr>
            </w:pPr>
          </w:p>
        </w:tc>
        <w:tc>
          <w:tcPr>
            <w:tcW w:w="1303" w:type="dxa"/>
            <w:vAlign w:val="center"/>
          </w:tcPr>
          <w:p w14:paraId="64B06B4D">
            <w:pPr>
              <w:jc w:val="center"/>
              <w:rPr>
                <w:rFonts w:eastAsia="仿宋_GB2312"/>
                <w:sz w:val="24"/>
              </w:rPr>
            </w:pPr>
          </w:p>
        </w:tc>
        <w:tc>
          <w:tcPr>
            <w:tcW w:w="1303" w:type="dxa"/>
            <w:vAlign w:val="center"/>
          </w:tcPr>
          <w:p w14:paraId="548614A2">
            <w:pPr>
              <w:jc w:val="center"/>
              <w:rPr>
                <w:rFonts w:eastAsia="仿宋_GB2312"/>
                <w:sz w:val="24"/>
              </w:rPr>
            </w:pPr>
          </w:p>
        </w:tc>
        <w:tc>
          <w:tcPr>
            <w:tcW w:w="1303" w:type="dxa"/>
            <w:vAlign w:val="center"/>
          </w:tcPr>
          <w:p w14:paraId="54FE1422">
            <w:pPr>
              <w:jc w:val="center"/>
              <w:rPr>
                <w:rFonts w:eastAsia="仿宋_GB2312"/>
                <w:sz w:val="24"/>
              </w:rPr>
            </w:pPr>
          </w:p>
        </w:tc>
      </w:tr>
      <w:tr w14:paraId="1BDA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gridSpan w:val="2"/>
            <w:vAlign w:val="center"/>
          </w:tcPr>
          <w:p w14:paraId="28584613">
            <w:pPr>
              <w:jc w:val="center"/>
              <w:rPr>
                <w:rFonts w:eastAsia="仿宋_GB2312"/>
                <w:sz w:val="24"/>
              </w:rPr>
            </w:pPr>
            <w:r>
              <w:rPr>
                <w:rFonts w:hint="eastAsia" w:eastAsia="仿宋_GB2312"/>
                <w:sz w:val="24"/>
              </w:rPr>
              <w:t>收储离田地点（村组）</w:t>
            </w:r>
          </w:p>
        </w:tc>
        <w:tc>
          <w:tcPr>
            <w:tcW w:w="1200" w:type="dxa"/>
            <w:vAlign w:val="center"/>
          </w:tcPr>
          <w:p w14:paraId="5A120F62">
            <w:pPr>
              <w:jc w:val="center"/>
              <w:rPr>
                <w:rFonts w:eastAsia="仿宋_GB2312"/>
                <w:sz w:val="24"/>
              </w:rPr>
            </w:pPr>
            <w:r>
              <w:rPr>
                <w:rFonts w:hint="eastAsia" w:eastAsia="仿宋_GB2312"/>
                <w:sz w:val="24"/>
              </w:rPr>
              <w:t>收储离田面积（亩）</w:t>
            </w:r>
          </w:p>
        </w:tc>
        <w:tc>
          <w:tcPr>
            <w:tcW w:w="1233" w:type="dxa"/>
            <w:vAlign w:val="center"/>
          </w:tcPr>
          <w:p w14:paraId="4EE93B81">
            <w:pPr>
              <w:jc w:val="center"/>
              <w:rPr>
                <w:rFonts w:eastAsia="仿宋_GB2312"/>
                <w:sz w:val="24"/>
              </w:rPr>
            </w:pPr>
            <w:r>
              <w:rPr>
                <w:rFonts w:hint="eastAsia" w:eastAsia="仿宋_GB2312"/>
                <w:sz w:val="24"/>
              </w:rPr>
              <w:t>收储离田数量（吨）</w:t>
            </w:r>
          </w:p>
        </w:tc>
        <w:tc>
          <w:tcPr>
            <w:tcW w:w="1303" w:type="dxa"/>
            <w:vAlign w:val="center"/>
          </w:tcPr>
          <w:p w14:paraId="17B49BCD">
            <w:pPr>
              <w:jc w:val="center"/>
              <w:rPr>
                <w:rFonts w:eastAsia="仿宋_GB2312"/>
                <w:sz w:val="24"/>
              </w:rPr>
            </w:pPr>
            <w:r>
              <w:rPr>
                <w:rFonts w:hint="eastAsia" w:eastAsia="仿宋_GB2312"/>
                <w:sz w:val="24"/>
              </w:rPr>
              <w:t>土地承包户或种植户签字</w:t>
            </w:r>
          </w:p>
        </w:tc>
        <w:tc>
          <w:tcPr>
            <w:tcW w:w="1303" w:type="dxa"/>
            <w:vAlign w:val="center"/>
          </w:tcPr>
          <w:p w14:paraId="544705E5">
            <w:pPr>
              <w:jc w:val="center"/>
              <w:rPr>
                <w:rFonts w:eastAsia="仿宋_GB2312"/>
                <w:sz w:val="24"/>
              </w:rPr>
            </w:pPr>
            <w:r>
              <w:rPr>
                <w:rFonts w:hint="eastAsia" w:eastAsia="仿宋_GB2312"/>
                <w:sz w:val="24"/>
              </w:rPr>
              <w:t>利用单位</w:t>
            </w:r>
          </w:p>
        </w:tc>
        <w:tc>
          <w:tcPr>
            <w:tcW w:w="1303" w:type="dxa"/>
            <w:vAlign w:val="center"/>
          </w:tcPr>
          <w:p w14:paraId="3DECDE5D">
            <w:pPr>
              <w:jc w:val="center"/>
              <w:rPr>
                <w:rFonts w:eastAsia="仿宋_GB2312"/>
                <w:sz w:val="24"/>
              </w:rPr>
            </w:pPr>
            <w:r>
              <w:rPr>
                <w:rFonts w:hint="eastAsia" w:eastAsia="仿宋_GB2312"/>
                <w:sz w:val="24"/>
              </w:rPr>
              <w:t>联系电话</w:t>
            </w:r>
          </w:p>
        </w:tc>
      </w:tr>
      <w:tr w14:paraId="2FCB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14:paraId="128779F8">
            <w:pPr>
              <w:jc w:val="center"/>
              <w:rPr>
                <w:rFonts w:eastAsia="仿宋_GB2312"/>
                <w:sz w:val="24"/>
              </w:rPr>
            </w:pPr>
          </w:p>
        </w:tc>
        <w:tc>
          <w:tcPr>
            <w:tcW w:w="1320" w:type="dxa"/>
            <w:vAlign w:val="center"/>
          </w:tcPr>
          <w:p w14:paraId="6A7DADBF">
            <w:pPr>
              <w:jc w:val="center"/>
              <w:rPr>
                <w:rFonts w:eastAsia="仿宋_GB2312"/>
                <w:sz w:val="24"/>
              </w:rPr>
            </w:pPr>
          </w:p>
        </w:tc>
        <w:tc>
          <w:tcPr>
            <w:tcW w:w="1200" w:type="dxa"/>
            <w:vAlign w:val="center"/>
          </w:tcPr>
          <w:p w14:paraId="16EC6162">
            <w:pPr>
              <w:jc w:val="center"/>
              <w:rPr>
                <w:rFonts w:eastAsia="仿宋_GB2312"/>
                <w:sz w:val="24"/>
              </w:rPr>
            </w:pPr>
          </w:p>
        </w:tc>
        <w:tc>
          <w:tcPr>
            <w:tcW w:w="1233" w:type="dxa"/>
            <w:vAlign w:val="center"/>
          </w:tcPr>
          <w:p w14:paraId="50B44A99">
            <w:pPr>
              <w:jc w:val="center"/>
              <w:rPr>
                <w:rFonts w:eastAsia="仿宋_GB2312"/>
                <w:sz w:val="24"/>
              </w:rPr>
            </w:pPr>
          </w:p>
        </w:tc>
        <w:tc>
          <w:tcPr>
            <w:tcW w:w="1303" w:type="dxa"/>
            <w:vAlign w:val="center"/>
          </w:tcPr>
          <w:p w14:paraId="6835F5FB">
            <w:pPr>
              <w:jc w:val="center"/>
              <w:rPr>
                <w:rFonts w:eastAsia="仿宋_GB2312"/>
                <w:sz w:val="24"/>
              </w:rPr>
            </w:pPr>
          </w:p>
        </w:tc>
        <w:tc>
          <w:tcPr>
            <w:tcW w:w="1303" w:type="dxa"/>
            <w:vAlign w:val="center"/>
          </w:tcPr>
          <w:p w14:paraId="7CFF272F">
            <w:pPr>
              <w:jc w:val="center"/>
              <w:rPr>
                <w:rFonts w:eastAsia="仿宋_GB2312"/>
                <w:sz w:val="24"/>
              </w:rPr>
            </w:pPr>
          </w:p>
        </w:tc>
        <w:tc>
          <w:tcPr>
            <w:tcW w:w="1303" w:type="dxa"/>
            <w:vAlign w:val="center"/>
          </w:tcPr>
          <w:p w14:paraId="0E92F903">
            <w:pPr>
              <w:jc w:val="center"/>
              <w:rPr>
                <w:rFonts w:eastAsia="仿宋_GB2312"/>
                <w:sz w:val="24"/>
              </w:rPr>
            </w:pPr>
          </w:p>
        </w:tc>
      </w:tr>
      <w:tr w14:paraId="4626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14:paraId="08BE61D4">
            <w:pPr>
              <w:jc w:val="center"/>
              <w:rPr>
                <w:rFonts w:eastAsia="仿宋_GB2312"/>
                <w:sz w:val="24"/>
              </w:rPr>
            </w:pPr>
          </w:p>
        </w:tc>
        <w:tc>
          <w:tcPr>
            <w:tcW w:w="1320" w:type="dxa"/>
            <w:vAlign w:val="center"/>
          </w:tcPr>
          <w:p w14:paraId="2C359CCF">
            <w:pPr>
              <w:jc w:val="center"/>
              <w:rPr>
                <w:rFonts w:eastAsia="仿宋_GB2312"/>
                <w:sz w:val="24"/>
              </w:rPr>
            </w:pPr>
          </w:p>
        </w:tc>
        <w:tc>
          <w:tcPr>
            <w:tcW w:w="1200" w:type="dxa"/>
            <w:vAlign w:val="center"/>
          </w:tcPr>
          <w:p w14:paraId="69F4952B">
            <w:pPr>
              <w:jc w:val="center"/>
              <w:rPr>
                <w:rFonts w:eastAsia="仿宋_GB2312"/>
                <w:sz w:val="24"/>
              </w:rPr>
            </w:pPr>
          </w:p>
        </w:tc>
        <w:tc>
          <w:tcPr>
            <w:tcW w:w="1233" w:type="dxa"/>
            <w:vAlign w:val="center"/>
          </w:tcPr>
          <w:p w14:paraId="70D57DFE">
            <w:pPr>
              <w:jc w:val="center"/>
              <w:rPr>
                <w:rFonts w:eastAsia="仿宋_GB2312"/>
                <w:sz w:val="24"/>
              </w:rPr>
            </w:pPr>
          </w:p>
        </w:tc>
        <w:tc>
          <w:tcPr>
            <w:tcW w:w="1303" w:type="dxa"/>
            <w:vAlign w:val="center"/>
          </w:tcPr>
          <w:p w14:paraId="700DB0DE">
            <w:pPr>
              <w:jc w:val="center"/>
              <w:rPr>
                <w:rFonts w:eastAsia="仿宋_GB2312"/>
                <w:sz w:val="24"/>
              </w:rPr>
            </w:pPr>
          </w:p>
        </w:tc>
        <w:tc>
          <w:tcPr>
            <w:tcW w:w="1303" w:type="dxa"/>
            <w:vAlign w:val="center"/>
          </w:tcPr>
          <w:p w14:paraId="2E11A0A7">
            <w:pPr>
              <w:jc w:val="center"/>
              <w:rPr>
                <w:rFonts w:eastAsia="仿宋_GB2312"/>
                <w:sz w:val="24"/>
              </w:rPr>
            </w:pPr>
          </w:p>
        </w:tc>
        <w:tc>
          <w:tcPr>
            <w:tcW w:w="1303" w:type="dxa"/>
            <w:vAlign w:val="center"/>
          </w:tcPr>
          <w:p w14:paraId="7D4D3E1C">
            <w:pPr>
              <w:jc w:val="center"/>
              <w:rPr>
                <w:rFonts w:eastAsia="仿宋_GB2312"/>
                <w:sz w:val="24"/>
              </w:rPr>
            </w:pPr>
          </w:p>
        </w:tc>
      </w:tr>
      <w:tr w14:paraId="6581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vAlign w:val="center"/>
          </w:tcPr>
          <w:p w14:paraId="7CB1EA03">
            <w:pPr>
              <w:jc w:val="center"/>
              <w:rPr>
                <w:rFonts w:eastAsia="仿宋_GB2312"/>
                <w:sz w:val="24"/>
              </w:rPr>
            </w:pPr>
          </w:p>
        </w:tc>
        <w:tc>
          <w:tcPr>
            <w:tcW w:w="1320" w:type="dxa"/>
            <w:vAlign w:val="center"/>
          </w:tcPr>
          <w:p w14:paraId="687EFBB8">
            <w:pPr>
              <w:jc w:val="center"/>
              <w:rPr>
                <w:rFonts w:eastAsia="仿宋_GB2312"/>
                <w:sz w:val="24"/>
              </w:rPr>
            </w:pPr>
          </w:p>
        </w:tc>
        <w:tc>
          <w:tcPr>
            <w:tcW w:w="1200" w:type="dxa"/>
            <w:vAlign w:val="center"/>
          </w:tcPr>
          <w:p w14:paraId="32C71A5A">
            <w:pPr>
              <w:jc w:val="center"/>
              <w:rPr>
                <w:rFonts w:eastAsia="仿宋_GB2312"/>
                <w:sz w:val="24"/>
              </w:rPr>
            </w:pPr>
          </w:p>
        </w:tc>
        <w:tc>
          <w:tcPr>
            <w:tcW w:w="1233" w:type="dxa"/>
            <w:vAlign w:val="center"/>
          </w:tcPr>
          <w:p w14:paraId="0FB7FC04">
            <w:pPr>
              <w:jc w:val="center"/>
              <w:rPr>
                <w:rFonts w:eastAsia="仿宋_GB2312"/>
                <w:sz w:val="24"/>
              </w:rPr>
            </w:pPr>
          </w:p>
        </w:tc>
        <w:tc>
          <w:tcPr>
            <w:tcW w:w="1303" w:type="dxa"/>
            <w:vAlign w:val="center"/>
          </w:tcPr>
          <w:p w14:paraId="069B9C73">
            <w:pPr>
              <w:jc w:val="center"/>
              <w:rPr>
                <w:rFonts w:eastAsia="仿宋_GB2312"/>
                <w:sz w:val="24"/>
              </w:rPr>
            </w:pPr>
          </w:p>
        </w:tc>
        <w:tc>
          <w:tcPr>
            <w:tcW w:w="1303" w:type="dxa"/>
            <w:vAlign w:val="center"/>
          </w:tcPr>
          <w:p w14:paraId="7CB78A24">
            <w:pPr>
              <w:jc w:val="center"/>
              <w:rPr>
                <w:rFonts w:eastAsia="仿宋_GB2312"/>
                <w:sz w:val="24"/>
              </w:rPr>
            </w:pPr>
          </w:p>
        </w:tc>
        <w:tc>
          <w:tcPr>
            <w:tcW w:w="1303" w:type="dxa"/>
            <w:vAlign w:val="center"/>
          </w:tcPr>
          <w:p w14:paraId="666D4BB6">
            <w:pPr>
              <w:jc w:val="center"/>
              <w:rPr>
                <w:rFonts w:eastAsia="仿宋_GB2312"/>
                <w:sz w:val="24"/>
              </w:rPr>
            </w:pPr>
          </w:p>
        </w:tc>
      </w:tr>
      <w:tr w14:paraId="7C3B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gridSpan w:val="2"/>
            <w:vAlign w:val="center"/>
          </w:tcPr>
          <w:p w14:paraId="6310FD41">
            <w:pPr>
              <w:jc w:val="center"/>
              <w:rPr>
                <w:rFonts w:eastAsia="仿宋_GB2312"/>
                <w:sz w:val="24"/>
              </w:rPr>
            </w:pPr>
            <w:r>
              <w:rPr>
                <w:rFonts w:hint="eastAsia" w:eastAsia="仿宋_GB2312"/>
                <w:sz w:val="24"/>
              </w:rPr>
              <w:t>收储离田面积合计</w:t>
            </w:r>
          </w:p>
        </w:tc>
        <w:tc>
          <w:tcPr>
            <w:tcW w:w="1200" w:type="dxa"/>
            <w:vAlign w:val="center"/>
          </w:tcPr>
          <w:p w14:paraId="7DD1EB9A">
            <w:pPr>
              <w:jc w:val="center"/>
              <w:rPr>
                <w:rFonts w:eastAsia="仿宋_GB2312"/>
                <w:sz w:val="24"/>
              </w:rPr>
            </w:pPr>
          </w:p>
        </w:tc>
        <w:tc>
          <w:tcPr>
            <w:tcW w:w="2536" w:type="dxa"/>
            <w:gridSpan w:val="2"/>
            <w:vAlign w:val="center"/>
          </w:tcPr>
          <w:p w14:paraId="2933671E">
            <w:pPr>
              <w:jc w:val="center"/>
              <w:rPr>
                <w:rFonts w:eastAsia="仿宋_GB2312"/>
                <w:sz w:val="24"/>
              </w:rPr>
            </w:pPr>
            <w:r>
              <w:rPr>
                <w:rFonts w:hint="eastAsia" w:eastAsia="仿宋_GB2312"/>
                <w:sz w:val="24"/>
              </w:rPr>
              <w:t>申请补助资金</w:t>
            </w:r>
          </w:p>
        </w:tc>
        <w:tc>
          <w:tcPr>
            <w:tcW w:w="2606" w:type="dxa"/>
            <w:gridSpan w:val="2"/>
            <w:vAlign w:val="center"/>
          </w:tcPr>
          <w:p w14:paraId="1C3CCD43">
            <w:pPr>
              <w:jc w:val="center"/>
              <w:rPr>
                <w:rFonts w:eastAsia="仿宋_GB2312"/>
                <w:sz w:val="24"/>
              </w:rPr>
            </w:pPr>
            <w:r>
              <w:rPr>
                <w:rFonts w:hint="eastAsia" w:eastAsia="仿宋_GB2312"/>
                <w:sz w:val="24"/>
              </w:rPr>
              <w:t>万元</w:t>
            </w:r>
          </w:p>
        </w:tc>
      </w:tr>
      <w:tr w14:paraId="0AB2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117" w:type="dxa"/>
            <w:gridSpan w:val="7"/>
          </w:tcPr>
          <w:p w14:paraId="2ABFE463">
            <w:pPr>
              <w:rPr>
                <w:rFonts w:eastAsia="仿宋_GB2312"/>
                <w:sz w:val="24"/>
              </w:rPr>
            </w:pPr>
            <w:r>
              <w:rPr>
                <w:rFonts w:hint="eastAsia" w:eastAsia="仿宋_GB2312"/>
                <w:sz w:val="24"/>
              </w:rPr>
              <w:t>以上情况属实，如有不实，自负责任。</w:t>
            </w:r>
          </w:p>
          <w:p w14:paraId="2B09F933">
            <w:pPr>
              <w:rPr>
                <w:rFonts w:eastAsia="仿宋_GB2312"/>
                <w:sz w:val="24"/>
              </w:rPr>
            </w:pPr>
          </w:p>
          <w:p w14:paraId="47D1BB4C">
            <w:pPr>
              <w:rPr>
                <w:rFonts w:eastAsia="仿宋_GB2312"/>
                <w:sz w:val="24"/>
              </w:rPr>
            </w:pPr>
          </w:p>
          <w:p w14:paraId="1D0598A3">
            <w:pPr>
              <w:jc w:val="right"/>
              <w:rPr>
                <w:rFonts w:eastAsia="仿宋_GB2312"/>
                <w:sz w:val="24"/>
              </w:rPr>
            </w:pPr>
            <w:r>
              <w:rPr>
                <w:rFonts w:hint="eastAsia" w:eastAsia="仿宋_GB2312"/>
                <w:sz w:val="24"/>
              </w:rPr>
              <w:t>补助对象（签字盖章）</w:t>
            </w:r>
          </w:p>
          <w:p w14:paraId="75091E95">
            <w:pPr>
              <w:jc w:val="right"/>
              <w:rPr>
                <w:rFonts w:eastAsia="仿宋_GB2312"/>
                <w:sz w:val="24"/>
              </w:rPr>
            </w:pPr>
            <w:r>
              <w:rPr>
                <w:rFonts w:hint="eastAsia" w:eastAsia="仿宋_GB2312"/>
                <w:sz w:val="24"/>
                <w:lang w:eastAsia="zh-CN"/>
              </w:rPr>
              <w:t>2026年</w:t>
            </w:r>
            <w:r>
              <w:rPr>
                <w:rFonts w:hint="eastAsia" w:eastAsia="仿宋_GB2312"/>
                <w:sz w:val="24"/>
              </w:rPr>
              <w:t xml:space="preserve">  月  日</w:t>
            </w:r>
          </w:p>
        </w:tc>
      </w:tr>
      <w:tr w14:paraId="6EBD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117" w:type="dxa"/>
            <w:gridSpan w:val="7"/>
            <w:vAlign w:val="bottom"/>
          </w:tcPr>
          <w:p w14:paraId="3E08E0D7">
            <w:pPr>
              <w:jc w:val="right"/>
              <w:rPr>
                <w:rFonts w:eastAsia="仿宋_GB2312"/>
                <w:sz w:val="24"/>
              </w:rPr>
            </w:pPr>
            <w:r>
              <w:rPr>
                <w:rFonts w:hint="eastAsia" w:eastAsia="仿宋_GB2312"/>
                <w:sz w:val="24"/>
              </w:rPr>
              <w:t>村</w:t>
            </w:r>
            <w:r>
              <w:rPr>
                <w:rFonts w:hint="eastAsia" w:ascii="仿宋_GB2312" w:hAnsi="仿宋_GB2312" w:eastAsia="仿宋_GB2312" w:cs="仿宋_GB2312"/>
                <w:sz w:val="24"/>
              </w:rPr>
              <w:t>(社区)</w:t>
            </w:r>
            <w:r>
              <w:rPr>
                <w:rFonts w:hint="eastAsia" w:eastAsia="仿宋_GB2312"/>
                <w:sz w:val="24"/>
              </w:rPr>
              <w:t>盖章</w:t>
            </w:r>
          </w:p>
          <w:p w14:paraId="29A961F2">
            <w:pPr>
              <w:wordWrap w:val="0"/>
              <w:jc w:val="right"/>
              <w:rPr>
                <w:rFonts w:eastAsia="仿宋_GB2312"/>
                <w:sz w:val="24"/>
              </w:rPr>
            </w:pPr>
            <w:r>
              <w:rPr>
                <w:rFonts w:hint="eastAsia" w:eastAsia="仿宋_GB2312"/>
                <w:sz w:val="24"/>
                <w:lang w:eastAsia="zh-CN"/>
              </w:rPr>
              <w:t>2026年</w:t>
            </w:r>
            <w:r>
              <w:rPr>
                <w:rFonts w:hint="eastAsia" w:eastAsia="仿宋_GB2312"/>
                <w:sz w:val="24"/>
              </w:rPr>
              <w:t xml:space="preserve">  月  日</w:t>
            </w:r>
          </w:p>
        </w:tc>
      </w:tr>
      <w:tr w14:paraId="5621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9117" w:type="dxa"/>
            <w:gridSpan w:val="7"/>
            <w:vAlign w:val="bottom"/>
          </w:tcPr>
          <w:p w14:paraId="0EAD6862">
            <w:pPr>
              <w:jc w:val="right"/>
              <w:rPr>
                <w:rFonts w:eastAsia="仿宋_GB2312"/>
                <w:sz w:val="24"/>
              </w:rPr>
            </w:pPr>
            <w:r>
              <w:rPr>
                <w:rFonts w:hint="eastAsia" w:eastAsia="仿宋_GB2312"/>
                <w:sz w:val="24"/>
              </w:rPr>
              <w:t>镇街盖章</w:t>
            </w:r>
          </w:p>
          <w:p w14:paraId="6773A00F">
            <w:pPr>
              <w:wordWrap w:val="0"/>
              <w:jc w:val="right"/>
              <w:rPr>
                <w:rFonts w:eastAsia="仿宋_GB2312"/>
                <w:sz w:val="24"/>
              </w:rPr>
            </w:pPr>
            <w:r>
              <w:rPr>
                <w:rFonts w:hint="eastAsia" w:eastAsia="仿宋_GB2312"/>
                <w:sz w:val="24"/>
                <w:lang w:eastAsia="zh-CN"/>
              </w:rPr>
              <w:t>2026年</w:t>
            </w:r>
            <w:r>
              <w:rPr>
                <w:rFonts w:hint="eastAsia" w:eastAsia="仿宋_GB2312"/>
                <w:sz w:val="24"/>
              </w:rPr>
              <w:t xml:space="preserve">  月  日</w:t>
            </w:r>
          </w:p>
        </w:tc>
      </w:tr>
    </w:tbl>
    <w:p w14:paraId="6815C413">
      <w:pPr>
        <w:rPr>
          <w:rFonts w:eastAsia="仿宋_GB2312"/>
          <w:sz w:val="24"/>
        </w:rPr>
      </w:pPr>
      <w:r>
        <w:rPr>
          <w:rFonts w:hint="eastAsia" w:eastAsia="仿宋_GB2312"/>
          <w:sz w:val="24"/>
        </w:rPr>
        <w:t>注：1.夏季小麦和秋季水稻分开填写，不得混在一张表格里；</w:t>
      </w:r>
    </w:p>
    <w:p w14:paraId="54ABAEEB">
      <w:pPr>
        <w:numPr>
          <w:ilvl w:val="0"/>
          <w:numId w:val="1"/>
        </w:numPr>
        <w:rPr>
          <w:rFonts w:eastAsia="仿宋_GB2312"/>
          <w:sz w:val="24"/>
        </w:rPr>
      </w:pPr>
      <w:r>
        <w:rPr>
          <w:rFonts w:hint="eastAsia" w:eastAsia="仿宋_GB2312"/>
          <w:sz w:val="24"/>
        </w:rPr>
        <w:t>随表附上雇佣农民的相关证明，如果是机械收储，需附上作业监控设备发票和后台系统里的数据统计资料；</w:t>
      </w:r>
    </w:p>
    <w:p w14:paraId="3D214217">
      <w:pPr>
        <w:numPr>
          <w:ilvl w:val="0"/>
          <w:numId w:val="1"/>
        </w:numPr>
        <w:rPr>
          <w:rFonts w:eastAsia="仿宋_GB2312"/>
          <w:sz w:val="24"/>
        </w:rPr>
      </w:pPr>
      <w:r>
        <w:rPr>
          <w:rFonts w:hint="eastAsia" w:eastAsia="仿宋_GB2312"/>
          <w:sz w:val="24"/>
        </w:rPr>
        <w:t>本表一式三份。</w:t>
      </w:r>
    </w:p>
    <w:p w14:paraId="2F2E509B">
      <w:pPr>
        <w:rPr>
          <w:rFonts w:eastAsia="仿宋_GB2312"/>
          <w:sz w:val="32"/>
          <w:szCs w:val="32"/>
        </w:rPr>
      </w:pPr>
    </w:p>
    <w:p w14:paraId="35322953">
      <w:pPr>
        <w:rPr>
          <w:rFonts w:eastAsia="仿宋_GB2312"/>
          <w:sz w:val="32"/>
          <w:szCs w:val="32"/>
        </w:rPr>
      </w:pPr>
    </w:p>
    <w:p w14:paraId="420F7B99">
      <w:pPr>
        <w:rPr>
          <w:rFonts w:eastAsia="仿宋_GB2312"/>
          <w:sz w:val="32"/>
          <w:szCs w:val="32"/>
        </w:rPr>
      </w:pPr>
      <w:r>
        <w:rPr>
          <w:rFonts w:hint="eastAsia" w:eastAsia="仿宋_GB2312"/>
          <w:sz w:val="32"/>
          <w:szCs w:val="32"/>
        </w:rPr>
        <w:t>附件10</w:t>
      </w:r>
    </w:p>
    <w:p w14:paraId="452B2784">
      <w:pPr>
        <w:jc w:val="center"/>
        <w:rPr>
          <w:rFonts w:eastAsia="仿宋_GB2312"/>
          <w:sz w:val="32"/>
          <w:szCs w:val="32"/>
        </w:rPr>
      </w:pPr>
      <w:r>
        <w:rPr>
          <w:rFonts w:hint="eastAsia" w:eastAsia="仿宋_GB2312"/>
          <w:sz w:val="32"/>
          <w:szCs w:val="32"/>
          <w:lang w:eastAsia="zh-CN"/>
        </w:rPr>
        <w:t>2026年</w:t>
      </w:r>
      <w:r>
        <w:rPr>
          <w:rFonts w:hint="eastAsia" w:eastAsia="仿宋_GB2312"/>
          <w:sz w:val="32"/>
          <w:szCs w:val="32"/>
        </w:rPr>
        <w:t>（小麦、水稻）秸秆收储离田补助公示表</w:t>
      </w:r>
    </w:p>
    <w:p w14:paraId="0EFBAE57">
      <w:pPr>
        <w:rPr>
          <w:rFonts w:eastAsia="仿宋_GB2312"/>
          <w:sz w:val="32"/>
          <w:szCs w:val="32"/>
        </w:rPr>
      </w:pPr>
      <w:r>
        <w:rPr>
          <w:rFonts w:hint="eastAsia" w:eastAsia="仿宋_GB2312"/>
          <w:sz w:val="32"/>
          <w:szCs w:val="32"/>
        </w:rPr>
        <w:t>街道（镇）</w:t>
      </w:r>
      <w:r>
        <w:rPr>
          <w:rFonts w:hint="eastAsia" w:eastAsia="仿宋_GB2312"/>
          <w:sz w:val="32"/>
          <w:szCs w:val="32"/>
          <w:u w:val="single"/>
        </w:rPr>
        <w:t xml:space="preserve">     </w:t>
      </w:r>
      <w:r>
        <w:rPr>
          <w:rFonts w:hint="eastAsia" w:eastAsia="仿宋_GB2312"/>
          <w:sz w:val="32"/>
          <w:szCs w:val="32"/>
        </w:rPr>
        <w:t>社区（村）      公示时间：</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1512"/>
        <w:gridCol w:w="1513"/>
        <w:gridCol w:w="1508"/>
        <w:gridCol w:w="1508"/>
      </w:tblGrid>
      <w:tr w14:paraId="1C33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19" w:type="dxa"/>
            <w:vMerge w:val="restart"/>
            <w:vAlign w:val="center"/>
          </w:tcPr>
          <w:p w14:paraId="172945B8">
            <w:pPr>
              <w:jc w:val="center"/>
              <w:rPr>
                <w:rFonts w:eastAsia="仿宋_GB2312"/>
                <w:sz w:val="32"/>
                <w:szCs w:val="32"/>
              </w:rPr>
            </w:pPr>
            <w:r>
              <w:rPr>
                <w:rFonts w:hint="eastAsia" w:eastAsia="仿宋_GB2312"/>
                <w:sz w:val="24"/>
              </w:rPr>
              <w:t>村社集体、秸秆收储离田组织、秸秆利用企业、种植户</w:t>
            </w:r>
          </w:p>
        </w:tc>
        <w:tc>
          <w:tcPr>
            <w:tcW w:w="1519" w:type="dxa"/>
            <w:vMerge w:val="restart"/>
            <w:vAlign w:val="center"/>
          </w:tcPr>
          <w:p w14:paraId="6568281A">
            <w:pPr>
              <w:jc w:val="center"/>
              <w:rPr>
                <w:rFonts w:eastAsia="仿宋_GB2312"/>
                <w:sz w:val="24"/>
              </w:rPr>
            </w:pPr>
            <w:r>
              <w:rPr>
                <w:rFonts w:hint="eastAsia" w:eastAsia="仿宋_GB2312"/>
                <w:sz w:val="24"/>
              </w:rPr>
              <w:t>收储离田地点（村组）</w:t>
            </w:r>
          </w:p>
        </w:tc>
        <w:tc>
          <w:tcPr>
            <w:tcW w:w="1519" w:type="dxa"/>
            <w:vMerge w:val="restart"/>
            <w:vAlign w:val="center"/>
          </w:tcPr>
          <w:p w14:paraId="65B8D47B">
            <w:pPr>
              <w:jc w:val="center"/>
              <w:rPr>
                <w:rFonts w:eastAsia="仿宋_GB2312"/>
                <w:sz w:val="24"/>
              </w:rPr>
            </w:pPr>
            <w:r>
              <w:rPr>
                <w:rFonts w:hint="eastAsia" w:eastAsia="仿宋_GB2312"/>
                <w:sz w:val="24"/>
              </w:rPr>
              <w:t>收储离田面积（亩）</w:t>
            </w:r>
          </w:p>
        </w:tc>
        <w:tc>
          <w:tcPr>
            <w:tcW w:w="1520" w:type="dxa"/>
            <w:vMerge w:val="restart"/>
            <w:vAlign w:val="center"/>
          </w:tcPr>
          <w:p w14:paraId="4C6AF171">
            <w:pPr>
              <w:jc w:val="center"/>
              <w:rPr>
                <w:rFonts w:eastAsia="仿宋_GB2312"/>
                <w:sz w:val="24"/>
              </w:rPr>
            </w:pPr>
            <w:r>
              <w:rPr>
                <w:rFonts w:hint="eastAsia" w:eastAsia="仿宋_GB2312"/>
                <w:sz w:val="24"/>
              </w:rPr>
              <w:t>收储离田数量（吨）</w:t>
            </w:r>
          </w:p>
        </w:tc>
        <w:tc>
          <w:tcPr>
            <w:tcW w:w="3040" w:type="dxa"/>
            <w:gridSpan w:val="2"/>
            <w:vAlign w:val="center"/>
          </w:tcPr>
          <w:p w14:paraId="4370AA46">
            <w:pPr>
              <w:jc w:val="center"/>
              <w:rPr>
                <w:rFonts w:eastAsia="仿宋_GB2312"/>
                <w:sz w:val="24"/>
              </w:rPr>
            </w:pPr>
            <w:r>
              <w:rPr>
                <w:rFonts w:hint="eastAsia" w:eastAsia="仿宋_GB2312"/>
                <w:sz w:val="24"/>
              </w:rPr>
              <w:t>补贴金额（元）</w:t>
            </w:r>
          </w:p>
        </w:tc>
      </w:tr>
      <w:tr w14:paraId="3D91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Merge w:val="continue"/>
            <w:vAlign w:val="center"/>
          </w:tcPr>
          <w:p w14:paraId="7A925EFB">
            <w:pPr>
              <w:jc w:val="center"/>
              <w:rPr>
                <w:rFonts w:eastAsia="仿宋_GB2312"/>
                <w:sz w:val="32"/>
                <w:szCs w:val="32"/>
              </w:rPr>
            </w:pPr>
          </w:p>
        </w:tc>
        <w:tc>
          <w:tcPr>
            <w:tcW w:w="1519" w:type="dxa"/>
            <w:vMerge w:val="continue"/>
            <w:vAlign w:val="center"/>
          </w:tcPr>
          <w:p w14:paraId="6E0FBD8E">
            <w:pPr>
              <w:jc w:val="center"/>
              <w:rPr>
                <w:rFonts w:eastAsia="仿宋_GB2312"/>
                <w:sz w:val="32"/>
                <w:szCs w:val="32"/>
              </w:rPr>
            </w:pPr>
          </w:p>
        </w:tc>
        <w:tc>
          <w:tcPr>
            <w:tcW w:w="1519" w:type="dxa"/>
            <w:vMerge w:val="continue"/>
            <w:vAlign w:val="center"/>
          </w:tcPr>
          <w:p w14:paraId="152DBE31">
            <w:pPr>
              <w:jc w:val="center"/>
              <w:rPr>
                <w:rFonts w:eastAsia="仿宋_GB2312"/>
                <w:sz w:val="32"/>
                <w:szCs w:val="32"/>
              </w:rPr>
            </w:pPr>
          </w:p>
        </w:tc>
        <w:tc>
          <w:tcPr>
            <w:tcW w:w="1520" w:type="dxa"/>
            <w:vMerge w:val="continue"/>
            <w:vAlign w:val="center"/>
          </w:tcPr>
          <w:p w14:paraId="45BE8CF9">
            <w:pPr>
              <w:jc w:val="center"/>
              <w:rPr>
                <w:rFonts w:eastAsia="仿宋_GB2312"/>
                <w:sz w:val="32"/>
                <w:szCs w:val="32"/>
              </w:rPr>
            </w:pPr>
          </w:p>
        </w:tc>
        <w:tc>
          <w:tcPr>
            <w:tcW w:w="1520" w:type="dxa"/>
            <w:vAlign w:val="center"/>
          </w:tcPr>
          <w:p w14:paraId="1EE4C76F">
            <w:pPr>
              <w:jc w:val="center"/>
              <w:rPr>
                <w:rFonts w:eastAsia="仿宋_GB2312"/>
                <w:sz w:val="24"/>
              </w:rPr>
            </w:pPr>
            <w:r>
              <w:rPr>
                <w:rFonts w:hint="eastAsia" w:eastAsia="仿宋_GB2312"/>
                <w:sz w:val="24"/>
              </w:rPr>
              <w:t>小计</w:t>
            </w:r>
          </w:p>
        </w:tc>
        <w:tc>
          <w:tcPr>
            <w:tcW w:w="1520" w:type="dxa"/>
            <w:vAlign w:val="center"/>
          </w:tcPr>
          <w:p w14:paraId="166C5921">
            <w:pPr>
              <w:jc w:val="center"/>
              <w:rPr>
                <w:rFonts w:eastAsia="仿宋_GB2312"/>
                <w:sz w:val="24"/>
              </w:rPr>
            </w:pPr>
            <w:r>
              <w:rPr>
                <w:rFonts w:hint="eastAsia" w:eastAsia="仿宋_GB2312"/>
                <w:sz w:val="24"/>
              </w:rPr>
              <w:t>合计</w:t>
            </w:r>
          </w:p>
        </w:tc>
      </w:tr>
      <w:tr w14:paraId="3C09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2D9301B4">
            <w:pPr>
              <w:rPr>
                <w:rFonts w:eastAsia="仿宋_GB2312"/>
                <w:sz w:val="32"/>
                <w:szCs w:val="32"/>
              </w:rPr>
            </w:pPr>
          </w:p>
        </w:tc>
        <w:tc>
          <w:tcPr>
            <w:tcW w:w="1519" w:type="dxa"/>
          </w:tcPr>
          <w:p w14:paraId="0967EF57">
            <w:pPr>
              <w:rPr>
                <w:rFonts w:eastAsia="仿宋_GB2312"/>
                <w:sz w:val="32"/>
                <w:szCs w:val="32"/>
              </w:rPr>
            </w:pPr>
          </w:p>
        </w:tc>
        <w:tc>
          <w:tcPr>
            <w:tcW w:w="1519" w:type="dxa"/>
          </w:tcPr>
          <w:p w14:paraId="08292617">
            <w:pPr>
              <w:rPr>
                <w:rFonts w:eastAsia="仿宋_GB2312"/>
                <w:sz w:val="32"/>
                <w:szCs w:val="32"/>
              </w:rPr>
            </w:pPr>
          </w:p>
        </w:tc>
        <w:tc>
          <w:tcPr>
            <w:tcW w:w="1520" w:type="dxa"/>
          </w:tcPr>
          <w:p w14:paraId="331C57BF">
            <w:pPr>
              <w:rPr>
                <w:rFonts w:eastAsia="仿宋_GB2312"/>
                <w:sz w:val="32"/>
                <w:szCs w:val="32"/>
              </w:rPr>
            </w:pPr>
          </w:p>
        </w:tc>
        <w:tc>
          <w:tcPr>
            <w:tcW w:w="1520" w:type="dxa"/>
          </w:tcPr>
          <w:p w14:paraId="0A6A3446">
            <w:pPr>
              <w:rPr>
                <w:rFonts w:eastAsia="仿宋_GB2312"/>
                <w:sz w:val="32"/>
                <w:szCs w:val="32"/>
              </w:rPr>
            </w:pPr>
          </w:p>
        </w:tc>
        <w:tc>
          <w:tcPr>
            <w:tcW w:w="1520" w:type="dxa"/>
          </w:tcPr>
          <w:p w14:paraId="4EA9DB5E">
            <w:pPr>
              <w:rPr>
                <w:rFonts w:eastAsia="仿宋_GB2312"/>
                <w:sz w:val="32"/>
                <w:szCs w:val="32"/>
              </w:rPr>
            </w:pPr>
          </w:p>
        </w:tc>
      </w:tr>
      <w:tr w14:paraId="7CC3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0439A40A">
            <w:pPr>
              <w:rPr>
                <w:rFonts w:eastAsia="仿宋_GB2312"/>
                <w:sz w:val="32"/>
                <w:szCs w:val="32"/>
              </w:rPr>
            </w:pPr>
          </w:p>
        </w:tc>
        <w:tc>
          <w:tcPr>
            <w:tcW w:w="1519" w:type="dxa"/>
          </w:tcPr>
          <w:p w14:paraId="34BD2FFE">
            <w:pPr>
              <w:rPr>
                <w:rFonts w:eastAsia="仿宋_GB2312"/>
                <w:sz w:val="32"/>
                <w:szCs w:val="32"/>
              </w:rPr>
            </w:pPr>
          </w:p>
        </w:tc>
        <w:tc>
          <w:tcPr>
            <w:tcW w:w="1519" w:type="dxa"/>
          </w:tcPr>
          <w:p w14:paraId="596EDD91">
            <w:pPr>
              <w:rPr>
                <w:rFonts w:eastAsia="仿宋_GB2312"/>
                <w:sz w:val="32"/>
                <w:szCs w:val="32"/>
              </w:rPr>
            </w:pPr>
          </w:p>
        </w:tc>
        <w:tc>
          <w:tcPr>
            <w:tcW w:w="1520" w:type="dxa"/>
          </w:tcPr>
          <w:p w14:paraId="7BC7AAC5">
            <w:pPr>
              <w:rPr>
                <w:rFonts w:eastAsia="仿宋_GB2312"/>
                <w:sz w:val="32"/>
                <w:szCs w:val="32"/>
              </w:rPr>
            </w:pPr>
          </w:p>
        </w:tc>
        <w:tc>
          <w:tcPr>
            <w:tcW w:w="1520" w:type="dxa"/>
          </w:tcPr>
          <w:p w14:paraId="6573A343">
            <w:pPr>
              <w:rPr>
                <w:rFonts w:eastAsia="仿宋_GB2312"/>
                <w:sz w:val="32"/>
                <w:szCs w:val="32"/>
              </w:rPr>
            </w:pPr>
          </w:p>
        </w:tc>
        <w:tc>
          <w:tcPr>
            <w:tcW w:w="1520" w:type="dxa"/>
          </w:tcPr>
          <w:p w14:paraId="524B97C5">
            <w:pPr>
              <w:rPr>
                <w:rFonts w:eastAsia="仿宋_GB2312"/>
                <w:sz w:val="32"/>
                <w:szCs w:val="32"/>
              </w:rPr>
            </w:pPr>
          </w:p>
        </w:tc>
      </w:tr>
      <w:tr w14:paraId="62BD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279F4D30">
            <w:pPr>
              <w:rPr>
                <w:rFonts w:eastAsia="仿宋_GB2312"/>
                <w:sz w:val="32"/>
                <w:szCs w:val="32"/>
              </w:rPr>
            </w:pPr>
          </w:p>
        </w:tc>
        <w:tc>
          <w:tcPr>
            <w:tcW w:w="1519" w:type="dxa"/>
          </w:tcPr>
          <w:p w14:paraId="19C3DA49">
            <w:pPr>
              <w:rPr>
                <w:rFonts w:eastAsia="仿宋_GB2312"/>
                <w:sz w:val="32"/>
                <w:szCs w:val="32"/>
              </w:rPr>
            </w:pPr>
          </w:p>
        </w:tc>
        <w:tc>
          <w:tcPr>
            <w:tcW w:w="1519" w:type="dxa"/>
          </w:tcPr>
          <w:p w14:paraId="65ED24AE">
            <w:pPr>
              <w:rPr>
                <w:rFonts w:eastAsia="仿宋_GB2312"/>
                <w:sz w:val="32"/>
                <w:szCs w:val="32"/>
              </w:rPr>
            </w:pPr>
          </w:p>
        </w:tc>
        <w:tc>
          <w:tcPr>
            <w:tcW w:w="1520" w:type="dxa"/>
          </w:tcPr>
          <w:p w14:paraId="4DAD3883">
            <w:pPr>
              <w:rPr>
                <w:rFonts w:eastAsia="仿宋_GB2312"/>
                <w:sz w:val="32"/>
                <w:szCs w:val="32"/>
              </w:rPr>
            </w:pPr>
          </w:p>
        </w:tc>
        <w:tc>
          <w:tcPr>
            <w:tcW w:w="1520" w:type="dxa"/>
          </w:tcPr>
          <w:p w14:paraId="701B6AC1">
            <w:pPr>
              <w:rPr>
                <w:rFonts w:eastAsia="仿宋_GB2312"/>
                <w:sz w:val="32"/>
                <w:szCs w:val="32"/>
              </w:rPr>
            </w:pPr>
          </w:p>
        </w:tc>
        <w:tc>
          <w:tcPr>
            <w:tcW w:w="1520" w:type="dxa"/>
          </w:tcPr>
          <w:p w14:paraId="50826B1B">
            <w:pPr>
              <w:rPr>
                <w:rFonts w:eastAsia="仿宋_GB2312"/>
                <w:sz w:val="32"/>
                <w:szCs w:val="32"/>
              </w:rPr>
            </w:pPr>
          </w:p>
        </w:tc>
      </w:tr>
      <w:tr w14:paraId="1BE2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120AFAF0">
            <w:pPr>
              <w:rPr>
                <w:rFonts w:eastAsia="仿宋_GB2312"/>
                <w:sz w:val="32"/>
                <w:szCs w:val="32"/>
              </w:rPr>
            </w:pPr>
          </w:p>
        </w:tc>
        <w:tc>
          <w:tcPr>
            <w:tcW w:w="1519" w:type="dxa"/>
          </w:tcPr>
          <w:p w14:paraId="013EB1AB">
            <w:pPr>
              <w:rPr>
                <w:rFonts w:eastAsia="仿宋_GB2312"/>
                <w:sz w:val="32"/>
                <w:szCs w:val="32"/>
              </w:rPr>
            </w:pPr>
          </w:p>
        </w:tc>
        <w:tc>
          <w:tcPr>
            <w:tcW w:w="1519" w:type="dxa"/>
          </w:tcPr>
          <w:p w14:paraId="25E5E835">
            <w:pPr>
              <w:rPr>
                <w:rFonts w:eastAsia="仿宋_GB2312"/>
                <w:sz w:val="32"/>
                <w:szCs w:val="32"/>
              </w:rPr>
            </w:pPr>
          </w:p>
        </w:tc>
        <w:tc>
          <w:tcPr>
            <w:tcW w:w="1520" w:type="dxa"/>
          </w:tcPr>
          <w:p w14:paraId="397AF60F">
            <w:pPr>
              <w:rPr>
                <w:rFonts w:eastAsia="仿宋_GB2312"/>
                <w:sz w:val="32"/>
                <w:szCs w:val="32"/>
              </w:rPr>
            </w:pPr>
          </w:p>
        </w:tc>
        <w:tc>
          <w:tcPr>
            <w:tcW w:w="1520" w:type="dxa"/>
          </w:tcPr>
          <w:p w14:paraId="5B13DFD7">
            <w:pPr>
              <w:rPr>
                <w:rFonts w:eastAsia="仿宋_GB2312"/>
                <w:sz w:val="32"/>
                <w:szCs w:val="32"/>
              </w:rPr>
            </w:pPr>
          </w:p>
        </w:tc>
        <w:tc>
          <w:tcPr>
            <w:tcW w:w="1520" w:type="dxa"/>
          </w:tcPr>
          <w:p w14:paraId="5AFE6319">
            <w:pPr>
              <w:rPr>
                <w:rFonts w:eastAsia="仿宋_GB2312"/>
                <w:sz w:val="32"/>
                <w:szCs w:val="32"/>
              </w:rPr>
            </w:pPr>
          </w:p>
        </w:tc>
      </w:tr>
      <w:tr w14:paraId="43E0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40003A2F">
            <w:pPr>
              <w:rPr>
                <w:rFonts w:eastAsia="仿宋_GB2312"/>
                <w:sz w:val="32"/>
                <w:szCs w:val="32"/>
              </w:rPr>
            </w:pPr>
          </w:p>
        </w:tc>
        <w:tc>
          <w:tcPr>
            <w:tcW w:w="1519" w:type="dxa"/>
          </w:tcPr>
          <w:p w14:paraId="6ADF617F">
            <w:pPr>
              <w:rPr>
                <w:rFonts w:eastAsia="仿宋_GB2312"/>
                <w:sz w:val="32"/>
                <w:szCs w:val="32"/>
              </w:rPr>
            </w:pPr>
          </w:p>
        </w:tc>
        <w:tc>
          <w:tcPr>
            <w:tcW w:w="1519" w:type="dxa"/>
          </w:tcPr>
          <w:p w14:paraId="3B21DA88">
            <w:pPr>
              <w:rPr>
                <w:rFonts w:eastAsia="仿宋_GB2312"/>
                <w:sz w:val="32"/>
                <w:szCs w:val="32"/>
              </w:rPr>
            </w:pPr>
          </w:p>
        </w:tc>
        <w:tc>
          <w:tcPr>
            <w:tcW w:w="1520" w:type="dxa"/>
          </w:tcPr>
          <w:p w14:paraId="754095F7">
            <w:pPr>
              <w:rPr>
                <w:rFonts w:eastAsia="仿宋_GB2312"/>
                <w:sz w:val="32"/>
                <w:szCs w:val="32"/>
              </w:rPr>
            </w:pPr>
          </w:p>
        </w:tc>
        <w:tc>
          <w:tcPr>
            <w:tcW w:w="1520" w:type="dxa"/>
          </w:tcPr>
          <w:p w14:paraId="399332C1">
            <w:pPr>
              <w:rPr>
                <w:rFonts w:eastAsia="仿宋_GB2312"/>
                <w:sz w:val="32"/>
                <w:szCs w:val="32"/>
              </w:rPr>
            </w:pPr>
          </w:p>
        </w:tc>
        <w:tc>
          <w:tcPr>
            <w:tcW w:w="1520" w:type="dxa"/>
          </w:tcPr>
          <w:p w14:paraId="2A37AAD8">
            <w:pPr>
              <w:rPr>
                <w:rFonts w:eastAsia="仿宋_GB2312"/>
                <w:sz w:val="32"/>
                <w:szCs w:val="32"/>
              </w:rPr>
            </w:pPr>
          </w:p>
        </w:tc>
      </w:tr>
      <w:tr w14:paraId="78A4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0613E125">
            <w:pPr>
              <w:rPr>
                <w:rFonts w:eastAsia="仿宋_GB2312"/>
                <w:sz w:val="32"/>
                <w:szCs w:val="32"/>
              </w:rPr>
            </w:pPr>
          </w:p>
        </w:tc>
        <w:tc>
          <w:tcPr>
            <w:tcW w:w="1519" w:type="dxa"/>
          </w:tcPr>
          <w:p w14:paraId="2292EF42">
            <w:pPr>
              <w:rPr>
                <w:rFonts w:eastAsia="仿宋_GB2312"/>
                <w:sz w:val="32"/>
                <w:szCs w:val="32"/>
              </w:rPr>
            </w:pPr>
          </w:p>
        </w:tc>
        <w:tc>
          <w:tcPr>
            <w:tcW w:w="1519" w:type="dxa"/>
          </w:tcPr>
          <w:p w14:paraId="7875AC52">
            <w:pPr>
              <w:rPr>
                <w:rFonts w:eastAsia="仿宋_GB2312"/>
                <w:sz w:val="32"/>
                <w:szCs w:val="32"/>
              </w:rPr>
            </w:pPr>
          </w:p>
        </w:tc>
        <w:tc>
          <w:tcPr>
            <w:tcW w:w="1520" w:type="dxa"/>
          </w:tcPr>
          <w:p w14:paraId="55C58486">
            <w:pPr>
              <w:rPr>
                <w:rFonts w:eastAsia="仿宋_GB2312"/>
                <w:sz w:val="32"/>
                <w:szCs w:val="32"/>
              </w:rPr>
            </w:pPr>
          </w:p>
        </w:tc>
        <w:tc>
          <w:tcPr>
            <w:tcW w:w="1520" w:type="dxa"/>
          </w:tcPr>
          <w:p w14:paraId="38356194">
            <w:pPr>
              <w:rPr>
                <w:rFonts w:eastAsia="仿宋_GB2312"/>
                <w:sz w:val="32"/>
                <w:szCs w:val="32"/>
              </w:rPr>
            </w:pPr>
          </w:p>
        </w:tc>
        <w:tc>
          <w:tcPr>
            <w:tcW w:w="1520" w:type="dxa"/>
          </w:tcPr>
          <w:p w14:paraId="3C9484EA">
            <w:pPr>
              <w:rPr>
                <w:rFonts w:eastAsia="仿宋_GB2312"/>
                <w:sz w:val="32"/>
                <w:szCs w:val="32"/>
              </w:rPr>
            </w:pPr>
          </w:p>
        </w:tc>
      </w:tr>
    </w:tbl>
    <w:p w14:paraId="08BDEE27">
      <w:pPr>
        <w:rPr>
          <w:rFonts w:eastAsia="仿宋_GB2312"/>
          <w:sz w:val="24"/>
        </w:rPr>
      </w:pPr>
      <w:r>
        <w:rPr>
          <w:rFonts w:hint="eastAsia" w:eastAsia="仿宋_GB2312"/>
          <w:sz w:val="24"/>
        </w:rPr>
        <w:t>填表人：           联系电话：          镇街（签字盖章）</w:t>
      </w:r>
    </w:p>
    <w:p w14:paraId="47DC325D">
      <w:pPr>
        <w:rPr>
          <w:rFonts w:eastAsia="仿宋_GB2312"/>
          <w:sz w:val="24"/>
        </w:rPr>
      </w:pPr>
      <w:r>
        <w:rPr>
          <w:rFonts w:hint="eastAsia" w:eastAsia="仿宋_GB2312"/>
          <w:sz w:val="24"/>
        </w:rPr>
        <w:t>注：</w:t>
      </w:r>
    </w:p>
    <w:p w14:paraId="31BDA9AF">
      <w:pPr>
        <w:rPr>
          <w:rFonts w:eastAsia="仿宋_GB2312"/>
          <w:sz w:val="24"/>
        </w:rPr>
      </w:pPr>
      <w:r>
        <w:rPr>
          <w:rFonts w:hint="eastAsia" w:eastAsia="仿宋_GB2312"/>
          <w:sz w:val="24"/>
        </w:rPr>
        <w:t>1.本表公示7天，如有异议，可向当地镇街主管部门反映举报；</w:t>
      </w:r>
    </w:p>
    <w:p w14:paraId="1C85B3A8">
      <w:pPr>
        <w:rPr>
          <w:rFonts w:eastAsia="仿宋_GB2312"/>
          <w:sz w:val="24"/>
        </w:rPr>
      </w:pPr>
      <w:r>
        <w:rPr>
          <w:rFonts w:hint="eastAsia" w:eastAsia="仿宋_GB2312"/>
          <w:sz w:val="24"/>
        </w:rPr>
        <w:t>2.此表一式三份，一份公示，一份镇街存档，一份报区农业农村局存档；</w:t>
      </w:r>
    </w:p>
    <w:p w14:paraId="19161B55">
      <w:pPr>
        <w:rPr>
          <w:rFonts w:eastAsia="仿宋_GB2312"/>
          <w:sz w:val="32"/>
          <w:szCs w:val="32"/>
        </w:rPr>
      </w:pPr>
    </w:p>
    <w:p w14:paraId="674EF1DB">
      <w:pPr>
        <w:rPr>
          <w:rFonts w:eastAsia="仿宋_GB2312"/>
          <w:sz w:val="32"/>
          <w:szCs w:val="32"/>
        </w:rPr>
      </w:pPr>
    </w:p>
    <w:p w14:paraId="2D6D63AA">
      <w:pPr>
        <w:rPr>
          <w:rFonts w:eastAsia="仿宋_GB2312"/>
          <w:sz w:val="32"/>
          <w:szCs w:val="32"/>
        </w:rPr>
      </w:pPr>
    </w:p>
    <w:p w14:paraId="7D923EDD">
      <w:pPr>
        <w:rPr>
          <w:rFonts w:eastAsia="仿宋_GB2312"/>
          <w:sz w:val="32"/>
          <w:szCs w:val="32"/>
        </w:rPr>
      </w:pPr>
    </w:p>
    <w:p w14:paraId="3658BC19">
      <w:pPr>
        <w:rPr>
          <w:rFonts w:eastAsia="仿宋_GB2312"/>
          <w:sz w:val="32"/>
          <w:szCs w:val="32"/>
        </w:rPr>
      </w:pPr>
    </w:p>
    <w:p w14:paraId="59B934BC">
      <w:pPr>
        <w:rPr>
          <w:rFonts w:eastAsia="仿宋_GB2312"/>
          <w:sz w:val="32"/>
          <w:szCs w:val="32"/>
        </w:rPr>
      </w:pPr>
    </w:p>
    <w:p w14:paraId="3B82F508">
      <w:pPr>
        <w:rPr>
          <w:rFonts w:eastAsia="仿宋_GB2312"/>
          <w:sz w:val="32"/>
          <w:szCs w:val="32"/>
        </w:rPr>
      </w:pPr>
    </w:p>
    <w:p w14:paraId="02AF91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仿宋_GB2312"/>
          <w:sz w:val="32"/>
          <w:szCs w:val="32"/>
          <w:shd w:val="clear" w:color="auto" w:fill="auto"/>
        </w:rPr>
      </w:pPr>
      <w:r>
        <w:rPr>
          <w:rFonts w:hint="eastAsia" w:eastAsia="仿宋_GB2312"/>
          <w:sz w:val="32"/>
          <w:szCs w:val="32"/>
          <w:shd w:val="clear" w:color="auto" w:fill="auto"/>
        </w:rPr>
        <w:t>附件11</w:t>
      </w:r>
    </w:p>
    <w:p w14:paraId="1C76C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sz w:val="32"/>
          <w:szCs w:val="32"/>
          <w:shd w:val="clear" w:color="auto" w:fill="auto"/>
        </w:rPr>
      </w:pPr>
      <w:r>
        <w:rPr>
          <w:rFonts w:hint="eastAsia" w:eastAsia="仿宋_GB2312"/>
          <w:sz w:val="32"/>
          <w:szCs w:val="32"/>
          <w:shd w:val="clear" w:color="auto" w:fill="auto"/>
          <w:lang w:val="en-US" w:eastAsia="zh-CN"/>
        </w:rPr>
        <w:t>2026年（小麦、水稻）秸秆收储作业确认单（样式）</w:t>
      </w:r>
    </w:p>
    <w:p w14:paraId="4F57BEB9">
      <w:pPr>
        <w:spacing w:line="240" w:lineRule="exact"/>
        <w:rPr>
          <w:rFonts w:hint="eastAsia" w:eastAsia="仿宋_GB2312"/>
          <w:sz w:val="32"/>
          <w:szCs w:val="32"/>
        </w:rPr>
      </w:pPr>
    </w:p>
    <w:tbl>
      <w:tblPr>
        <w:tblStyle w:val="23"/>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1630"/>
        <w:gridCol w:w="170"/>
        <w:gridCol w:w="720"/>
        <w:gridCol w:w="180"/>
        <w:gridCol w:w="435"/>
        <w:gridCol w:w="709"/>
        <w:gridCol w:w="656"/>
        <w:gridCol w:w="53"/>
        <w:gridCol w:w="307"/>
        <w:gridCol w:w="180"/>
        <w:gridCol w:w="540"/>
        <w:gridCol w:w="1527"/>
      </w:tblGrid>
      <w:tr w14:paraId="6718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7F83703B">
            <w:pPr>
              <w:snapToGrid w:val="0"/>
              <w:spacing w:line="240" w:lineRule="exact"/>
              <w:ind w:right="-107" w:rightChars="-51"/>
              <w:rPr>
                <w:rFonts w:eastAsia="仿宋_GB2312"/>
                <w:kern w:val="0"/>
                <w:szCs w:val="21"/>
              </w:rPr>
            </w:pPr>
            <w:r>
              <w:rPr>
                <w:rFonts w:hint="eastAsia" w:eastAsia="仿宋_GB2312"/>
                <w:kern w:val="0"/>
                <w:szCs w:val="21"/>
              </w:rPr>
              <w:t>村社集体、秸秆收储组织、秸秆加工利用企业等收储单位基本情况</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5FB1910F">
            <w:pPr>
              <w:snapToGrid w:val="0"/>
              <w:spacing w:line="480" w:lineRule="exact"/>
              <w:jc w:val="center"/>
              <w:rPr>
                <w:rFonts w:eastAsia="仿宋_GB2312"/>
                <w:kern w:val="0"/>
                <w:szCs w:val="21"/>
              </w:rPr>
            </w:pPr>
            <w:r>
              <w:rPr>
                <w:rFonts w:hint="eastAsia" w:eastAsia="仿宋_GB2312"/>
                <w:kern w:val="0"/>
                <w:szCs w:val="21"/>
              </w:rPr>
              <w:t xml:space="preserve">单位名称 </w:t>
            </w:r>
          </w:p>
        </w:tc>
        <w:tc>
          <w:tcPr>
            <w:tcW w:w="3135" w:type="dxa"/>
            <w:gridSpan w:val="5"/>
            <w:vMerge w:val="restart"/>
            <w:tcBorders>
              <w:top w:val="single" w:color="auto" w:sz="4" w:space="0"/>
              <w:left w:val="single" w:color="auto" w:sz="4" w:space="0"/>
              <w:bottom w:val="single" w:color="auto" w:sz="4" w:space="0"/>
              <w:right w:val="single" w:color="auto" w:sz="4" w:space="0"/>
            </w:tcBorders>
            <w:vAlign w:val="center"/>
          </w:tcPr>
          <w:p w14:paraId="4675C2B8">
            <w:pPr>
              <w:snapToGrid w:val="0"/>
              <w:spacing w:line="360" w:lineRule="exact"/>
              <w:rPr>
                <w:rFonts w:eastAsia="仿宋_GB2312"/>
                <w:kern w:val="0"/>
                <w:szCs w:val="21"/>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995F63D">
            <w:pPr>
              <w:tabs>
                <w:tab w:val="left" w:pos="6825"/>
              </w:tabs>
              <w:snapToGrid w:val="0"/>
              <w:spacing w:beforeLines="50" w:line="320" w:lineRule="exact"/>
              <w:rPr>
                <w:rFonts w:eastAsia="仿宋_GB2312"/>
                <w:kern w:val="0"/>
                <w:szCs w:val="21"/>
              </w:rPr>
            </w:pPr>
            <w:r>
              <w:rPr>
                <w:rFonts w:hint="eastAsia" w:eastAsia="仿宋_GB2312"/>
                <w:kern w:val="0"/>
                <w:szCs w:val="21"/>
              </w:rPr>
              <w:t>联系电话</w:t>
            </w:r>
          </w:p>
        </w:tc>
        <w:tc>
          <w:tcPr>
            <w:tcW w:w="709" w:type="dxa"/>
            <w:gridSpan w:val="2"/>
            <w:tcBorders>
              <w:top w:val="single" w:color="auto" w:sz="4" w:space="0"/>
              <w:left w:val="single" w:color="auto" w:sz="4" w:space="0"/>
              <w:bottom w:val="single" w:color="auto" w:sz="4" w:space="0"/>
              <w:right w:val="single" w:color="auto" w:sz="4" w:space="0"/>
            </w:tcBorders>
          </w:tcPr>
          <w:p w14:paraId="0CA5CB71">
            <w:pPr>
              <w:snapToGrid w:val="0"/>
              <w:spacing w:line="480" w:lineRule="exact"/>
              <w:jc w:val="center"/>
              <w:rPr>
                <w:rFonts w:eastAsia="仿宋_GB2312"/>
                <w:kern w:val="0"/>
                <w:szCs w:val="21"/>
              </w:rPr>
            </w:pPr>
            <w:r>
              <w:rPr>
                <w:rFonts w:hint="eastAsia" w:eastAsia="仿宋_GB2312"/>
                <w:kern w:val="0"/>
                <w:szCs w:val="21"/>
              </w:rPr>
              <w:t>电话</w:t>
            </w:r>
          </w:p>
        </w:tc>
        <w:tc>
          <w:tcPr>
            <w:tcW w:w="2554" w:type="dxa"/>
            <w:gridSpan w:val="4"/>
            <w:tcBorders>
              <w:top w:val="single" w:color="auto" w:sz="4" w:space="0"/>
              <w:left w:val="single" w:color="auto" w:sz="4" w:space="0"/>
              <w:bottom w:val="single" w:color="auto" w:sz="4" w:space="0"/>
              <w:right w:val="single" w:color="auto" w:sz="4" w:space="0"/>
            </w:tcBorders>
            <w:vAlign w:val="center"/>
          </w:tcPr>
          <w:p w14:paraId="71B3A3C6">
            <w:pPr>
              <w:snapToGrid w:val="0"/>
              <w:spacing w:line="480" w:lineRule="exact"/>
              <w:jc w:val="center"/>
              <w:rPr>
                <w:rFonts w:eastAsia="仿宋_GB2312"/>
                <w:kern w:val="0"/>
                <w:szCs w:val="21"/>
              </w:rPr>
            </w:pPr>
          </w:p>
        </w:tc>
      </w:tr>
      <w:tr w14:paraId="55A7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8C5BFEE">
            <w:pPr>
              <w:widowControl/>
              <w:jc w:val="left"/>
              <w:rPr>
                <w:rFonts w:eastAsia="仿宋_GB2312"/>
                <w:kern w:val="0"/>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2A6FB35">
            <w:pPr>
              <w:widowControl/>
              <w:jc w:val="left"/>
              <w:rPr>
                <w:rFonts w:eastAsia="仿宋_GB2312"/>
                <w:kern w:val="0"/>
                <w:szCs w:val="21"/>
              </w:rPr>
            </w:pPr>
          </w:p>
        </w:tc>
        <w:tc>
          <w:tcPr>
            <w:tcW w:w="3135" w:type="dxa"/>
            <w:gridSpan w:val="5"/>
            <w:vMerge w:val="continue"/>
            <w:tcBorders>
              <w:top w:val="single" w:color="auto" w:sz="4" w:space="0"/>
              <w:left w:val="single" w:color="auto" w:sz="4" w:space="0"/>
              <w:bottom w:val="single" w:color="auto" w:sz="4" w:space="0"/>
              <w:right w:val="single" w:color="auto" w:sz="4" w:space="0"/>
            </w:tcBorders>
            <w:vAlign w:val="center"/>
          </w:tcPr>
          <w:p w14:paraId="3E29A676">
            <w:pPr>
              <w:widowControl/>
              <w:jc w:val="left"/>
              <w:rPr>
                <w:rFonts w:eastAsia="仿宋_GB2312"/>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46D9F1C">
            <w:pPr>
              <w:widowControl/>
              <w:jc w:val="left"/>
              <w:rPr>
                <w:rFonts w:eastAsia="仿宋_GB2312"/>
                <w:kern w:val="0"/>
                <w:szCs w:val="21"/>
              </w:rPr>
            </w:pPr>
          </w:p>
        </w:tc>
        <w:tc>
          <w:tcPr>
            <w:tcW w:w="709" w:type="dxa"/>
            <w:gridSpan w:val="2"/>
            <w:tcBorders>
              <w:top w:val="single" w:color="auto" w:sz="4" w:space="0"/>
              <w:left w:val="single" w:color="auto" w:sz="4" w:space="0"/>
              <w:bottom w:val="single" w:color="auto" w:sz="4" w:space="0"/>
              <w:right w:val="single" w:color="auto" w:sz="4" w:space="0"/>
            </w:tcBorders>
          </w:tcPr>
          <w:p w14:paraId="13918FE7">
            <w:pPr>
              <w:snapToGrid w:val="0"/>
              <w:spacing w:line="480" w:lineRule="exact"/>
              <w:jc w:val="center"/>
              <w:rPr>
                <w:rFonts w:eastAsia="仿宋_GB2312"/>
                <w:kern w:val="0"/>
                <w:szCs w:val="21"/>
              </w:rPr>
            </w:pPr>
            <w:r>
              <w:rPr>
                <w:rFonts w:hint="eastAsia" w:eastAsia="仿宋_GB2312"/>
                <w:kern w:val="0"/>
                <w:szCs w:val="21"/>
              </w:rPr>
              <w:t>手机</w:t>
            </w:r>
          </w:p>
        </w:tc>
        <w:tc>
          <w:tcPr>
            <w:tcW w:w="2554" w:type="dxa"/>
            <w:gridSpan w:val="4"/>
            <w:tcBorders>
              <w:top w:val="single" w:color="auto" w:sz="4" w:space="0"/>
              <w:left w:val="single" w:color="auto" w:sz="4" w:space="0"/>
              <w:bottom w:val="single" w:color="auto" w:sz="4" w:space="0"/>
              <w:right w:val="single" w:color="auto" w:sz="4" w:space="0"/>
            </w:tcBorders>
            <w:vAlign w:val="center"/>
          </w:tcPr>
          <w:p w14:paraId="0EFA4B16">
            <w:pPr>
              <w:snapToGrid w:val="0"/>
              <w:spacing w:line="480" w:lineRule="exact"/>
              <w:jc w:val="center"/>
              <w:rPr>
                <w:rFonts w:eastAsia="仿宋_GB2312"/>
                <w:kern w:val="0"/>
                <w:szCs w:val="21"/>
              </w:rPr>
            </w:pPr>
          </w:p>
        </w:tc>
      </w:tr>
      <w:tr w14:paraId="22C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tcBorders>
              <w:top w:val="single" w:color="auto" w:sz="4" w:space="0"/>
              <w:left w:val="single" w:color="auto" w:sz="4" w:space="0"/>
              <w:bottom w:val="single" w:color="auto" w:sz="4" w:space="0"/>
              <w:right w:val="single" w:color="auto" w:sz="4" w:space="0"/>
            </w:tcBorders>
            <w:vAlign w:val="center"/>
          </w:tcPr>
          <w:p w14:paraId="45683824">
            <w:pPr>
              <w:widowControl/>
              <w:jc w:val="left"/>
              <w:rPr>
                <w:rFonts w:eastAsia="仿宋_GB2312"/>
                <w:kern w:val="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CD8AB95">
            <w:pPr>
              <w:snapToGrid w:val="0"/>
              <w:spacing w:line="480" w:lineRule="exact"/>
              <w:jc w:val="center"/>
              <w:rPr>
                <w:rFonts w:eastAsia="仿宋_GB2312"/>
                <w:kern w:val="0"/>
                <w:szCs w:val="21"/>
              </w:rPr>
            </w:pPr>
            <w:r>
              <w:rPr>
                <w:rFonts w:hint="eastAsia" w:eastAsia="仿宋_GB2312"/>
                <w:kern w:val="0"/>
                <w:szCs w:val="21"/>
              </w:rPr>
              <w:t>地点或地址</w:t>
            </w:r>
          </w:p>
        </w:tc>
        <w:tc>
          <w:tcPr>
            <w:tcW w:w="7107" w:type="dxa"/>
            <w:gridSpan w:val="12"/>
            <w:tcBorders>
              <w:top w:val="single" w:color="auto" w:sz="4" w:space="0"/>
              <w:left w:val="single" w:color="auto" w:sz="4" w:space="0"/>
              <w:bottom w:val="single" w:color="auto" w:sz="4" w:space="0"/>
              <w:right w:val="single" w:color="auto" w:sz="4" w:space="0"/>
            </w:tcBorders>
            <w:vAlign w:val="center"/>
          </w:tcPr>
          <w:p w14:paraId="41ABFC07">
            <w:pPr>
              <w:snapToGrid w:val="0"/>
              <w:spacing w:line="480" w:lineRule="exact"/>
              <w:jc w:val="center"/>
              <w:rPr>
                <w:rFonts w:eastAsia="仿宋_GB2312"/>
                <w:kern w:val="0"/>
                <w:szCs w:val="21"/>
              </w:rPr>
            </w:pPr>
          </w:p>
        </w:tc>
      </w:tr>
      <w:tr w14:paraId="662B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D219CD6">
            <w:pPr>
              <w:widowControl/>
              <w:jc w:val="left"/>
              <w:rPr>
                <w:rFonts w:eastAsia="仿宋_GB2312"/>
                <w:kern w:val="0"/>
                <w:szCs w:val="21"/>
              </w:rPr>
            </w:pPr>
          </w:p>
        </w:tc>
        <w:tc>
          <w:tcPr>
            <w:tcW w:w="1440" w:type="dxa"/>
            <w:tcBorders>
              <w:top w:val="single" w:color="auto" w:sz="4" w:space="0"/>
              <w:left w:val="single" w:color="auto" w:sz="4" w:space="0"/>
              <w:bottom w:val="single" w:color="auto" w:sz="4" w:space="0"/>
              <w:right w:val="single" w:color="auto" w:sz="4" w:space="0"/>
            </w:tcBorders>
          </w:tcPr>
          <w:p w14:paraId="14AD47CA">
            <w:pPr>
              <w:snapToGrid w:val="0"/>
              <w:spacing w:line="590" w:lineRule="exact"/>
              <w:jc w:val="center"/>
              <w:rPr>
                <w:rFonts w:ascii="仿宋_GB2312" w:hAnsi="宋体" w:eastAsia="仿宋_GB2312" w:cs="宋体"/>
                <w:kern w:val="0"/>
                <w:szCs w:val="21"/>
              </w:rPr>
            </w:pPr>
            <w:r>
              <w:rPr>
                <w:rFonts w:hint="eastAsia" w:ascii="仿宋_GB2312" w:hAnsi="宋体" w:eastAsia="仿宋_GB2312" w:cs="宋体"/>
                <w:kern w:val="0"/>
                <w:szCs w:val="21"/>
              </w:rPr>
              <w:t>收储方式</w:t>
            </w:r>
          </w:p>
        </w:tc>
        <w:tc>
          <w:tcPr>
            <w:tcW w:w="7107" w:type="dxa"/>
            <w:gridSpan w:val="12"/>
            <w:tcBorders>
              <w:top w:val="single" w:color="auto" w:sz="4" w:space="0"/>
              <w:left w:val="single" w:color="auto" w:sz="4" w:space="0"/>
              <w:bottom w:val="single" w:color="auto" w:sz="4" w:space="0"/>
              <w:right w:val="single" w:color="auto" w:sz="4" w:space="0"/>
            </w:tcBorders>
          </w:tcPr>
          <w:p w14:paraId="225BA9ED">
            <w:pPr>
              <w:snapToGrid w:val="0"/>
              <w:spacing w:line="590" w:lineRule="exact"/>
              <w:rPr>
                <w:rFonts w:ascii="仿宋_GB2312" w:hAnsi="宋体" w:eastAsia="仿宋_GB2312" w:cs="宋体"/>
                <w:kern w:val="0"/>
                <w:szCs w:val="21"/>
              </w:rPr>
            </w:pPr>
            <w:r>
              <w:rPr>
                <w:rFonts w:hint="eastAsia" w:ascii="仿宋_GB2312" w:hAnsi="宋体" w:eastAsia="仿宋_GB2312" w:cs="宋体"/>
                <w:kern w:val="0"/>
                <w:szCs w:val="21"/>
              </w:rPr>
              <w:t>人工</w:t>
            </w:r>
            <w:r>
              <w:rPr>
                <w:rFonts w:ascii="仿宋_GB2312" w:hAnsi="宋体" w:eastAsia="仿宋_GB2312"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机械</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（在“□”内打</w:t>
            </w:r>
            <w:r>
              <w:rPr>
                <w:rFonts w:hint="eastAsia" w:ascii="仿宋_GB2312" w:hAnsi="仿宋_GB2312" w:eastAsia="仿宋_GB2312" w:cs="仿宋_GB2312"/>
                <w:kern w:val="0"/>
                <w:szCs w:val="21"/>
              </w:rPr>
              <w:t>“</w:t>
            </w:r>
            <w:r>
              <w:rPr>
                <w:rFonts w:hint="eastAsia" w:ascii="宋体" w:hAnsi="宋体" w:cs="仿宋_GB2312"/>
                <w:kern w:val="0"/>
                <w:szCs w:val="21"/>
              </w:rPr>
              <w:t>√”</w:t>
            </w:r>
            <w:r>
              <w:rPr>
                <w:rFonts w:hint="eastAsia" w:ascii="宋体" w:hAnsi="宋体" w:cs="宋体"/>
                <w:kern w:val="0"/>
                <w:szCs w:val="21"/>
              </w:rPr>
              <w:t>）</w:t>
            </w:r>
          </w:p>
        </w:tc>
      </w:tr>
      <w:tr w14:paraId="1A3D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0387A6B2">
            <w:pPr>
              <w:widowControl/>
              <w:jc w:val="left"/>
              <w:rPr>
                <w:rFonts w:eastAsia="仿宋_GB2312"/>
                <w:kern w:val="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817F424">
            <w:pPr>
              <w:snapToGrid w:val="0"/>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机械拥有</w:t>
            </w:r>
          </w:p>
          <w:p w14:paraId="4B194518">
            <w:pPr>
              <w:snapToGrid w:val="0"/>
              <w:spacing w:line="360" w:lineRule="exact"/>
              <w:jc w:val="center"/>
              <w:rPr>
                <w:rFonts w:eastAsia="仿宋"/>
                <w:kern w:val="0"/>
                <w:sz w:val="24"/>
              </w:rPr>
            </w:pPr>
            <w:r>
              <w:rPr>
                <w:rFonts w:hint="eastAsia" w:ascii="仿宋_GB2312" w:hAnsi="宋体" w:eastAsia="仿宋_GB2312" w:cs="宋体"/>
                <w:kern w:val="0"/>
                <w:szCs w:val="21"/>
              </w:rPr>
              <w:t>情况</w:t>
            </w:r>
          </w:p>
        </w:tc>
        <w:tc>
          <w:tcPr>
            <w:tcW w:w="1630" w:type="dxa"/>
            <w:tcBorders>
              <w:top w:val="single" w:color="auto" w:sz="4" w:space="0"/>
              <w:left w:val="single" w:color="auto" w:sz="4" w:space="0"/>
              <w:bottom w:val="single" w:color="auto" w:sz="4" w:space="0"/>
              <w:right w:val="single" w:color="auto" w:sz="4" w:space="0"/>
            </w:tcBorders>
            <w:vAlign w:val="center"/>
          </w:tcPr>
          <w:p w14:paraId="24425169">
            <w:pPr>
              <w:snapToGrid w:val="0"/>
              <w:spacing w:line="480" w:lineRule="exact"/>
              <w:jc w:val="center"/>
              <w:rPr>
                <w:rFonts w:eastAsia="仿宋_GB2312"/>
                <w:kern w:val="0"/>
                <w:szCs w:val="21"/>
              </w:rPr>
            </w:pPr>
          </w:p>
        </w:tc>
        <w:tc>
          <w:tcPr>
            <w:tcW w:w="1070" w:type="dxa"/>
            <w:gridSpan w:val="3"/>
            <w:tcBorders>
              <w:top w:val="single" w:color="auto" w:sz="4" w:space="0"/>
              <w:left w:val="single" w:color="auto" w:sz="4" w:space="0"/>
              <w:bottom w:val="single" w:color="auto" w:sz="4" w:space="0"/>
              <w:right w:val="single" w:color="auto" w:sz="4" w:space="0"/>
            </w:tcBorders>
            <w:vAlign w:val="center"/>
          </w:tcPr>
          <w:p w14:paraId="313461F5">
            <w:pPr>
              <w:snapToGrid w:val="0"/>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仓储设施情况</w:t>
            </w:r>
          </w:p>
        </w:tc>
        <w:tc>
          <w:tcPr>
            <w:tcW w:w="1800" w:type="dxa"/>
            <w:gridSpan w:val="3"/>
            <w:tcBorders>
              <w:top w:val="single" w:color="auto" w:sz="4" w:space="0"/>
              <w:left w:val="single" w:color="auto" w:sz="4" w:space="0"/>
              <w:bottom w:val="single" w:color="auto" w:sz="4" w:space="0"/>
              <w:right w:val="single" w:color="auto" w:sz="4" w:space="0"/>
            </w:tcBorders>
            <w:vAlign w:val="center"/>
          </w:tcPr>
          <w:p w14:paraId="1D489BC8">
            <w:pPr>
              <w:snapToGrid w:val="0"/>
              <w:spacing w:line="240" w:lineRule="atLeast"/>
              <w:rPr>
                <w:rFonts w:eastAsia="仿宋_GB2312"/>
                <w:kern w:val="0"/>
                <w:szCs w:val="21"/>
              </w:rPr>
            </w:pPr>
          </w:p>
        </w:tc>
        <w:tc>
          <w:tcPr>
            <w:tcW w:w="1080" w:type="dxa"/>
            <w:gridSpan w:val="4"/>
            <w:tcBorders>
              <w:top w:val="single" w:color="auto" w:sz="4" w:space="0"/>
              <w:left w:val="single" w:color="auto" w:sz="4" w:space="0"/>
              <w:bottom w:val="single" w:color="auto" w:sz="4" w:space="0"/>
              <w:right w:val="single" w:color="auto" w:sz="4" w:space="0"/>
            </w:tcBorders>
            <w:vAlign w:val="center"/>
          </w:tcPr>
          <w:p w14:paraId="4FE3EA99">
            <w:pPr>
              <w:snapToGrid w:val="0"/>
              <w:spacing w:line="360" w:lineRule="exact"/>
              <w:jc w:val="center"/>
              <w:rPr>
                <w:rFonts w:eastAsia="仿宋"/>
                <w:kern w:val="0"/>
                <w:sz w:val="24"/>
              </w:rPr>
            </w:pPr>
            <w:r>
              <w:rPr>
                <w:rFonts w:hint="eastAsia" w:ascii="仿宋_GB2312" w:hAnsi="宋体" w:eastAsia="仿宋_GB2312" w:cs="宋体"/>
                <w:kern w:val="0"/>
                <w:szCs w:val="21"/>
              </w:rPr>
              <w:t>利用方式及能力</w:t>
            </w:r>
          </w:p>
        </w:tc>
        <w:tc>
          <w:tcPr>
            <w:tcW w:w="1527" w:type="dxa"/>
            <w:tcBorders>
              <w:top w:val="single" w:color="auto" w:sz="4" w:space="0"/>
              <w:left w:val="single" w:color="auto" w:sz="4" w:space="0"/>
              <w:bottom w:val="single" w:color="auto" w:sz="4" w:space="0"/>
              <w:right w:val="single" w:color="auto" w:sz="4" w:space="0"/>
            </w:tcBorders>
            <w:vAlign w:val="center"/>
          </w:tcPr>
          <w:p w14:paraId="1C8CDD4F">
            <w:pPr>
              <w:snapToGrid w:val="0"/>
              <w:spacing w:line="480" w:lineRule="exact"/>
              <w:jc w:val="center"/>
              <w:rPr>
                <w:rFonts w:eastAsia="仿宋_GB2312"/>
                <w:kern w:val="0"/>
                <w:szCs w:val="21"/>
              </w:rPr>
            </w:pPr>
          </w:p>
        </w:tc>
      </w:tr>
      <w:tr w14:paraId="2A17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Merge w:val="continue"/>
            <w:tcBorders>
              <w:top w:val="single" w:color="auto" w:sz="4" w:space="0"/>
              <w:left w:val="single" w:color="auto" w:sz="4" w:space="0"/>
              <w:bottom w:val="single" w:color="auto" w:sz="4" w:space="0"/>
              <w:right w:val="single" w:color="auto" w:sz="4" w:space="0"/>
            </w:tcBorders>
            <w:vAlign w:val="center"/>
          </w:tcPr>
          <w:p w14:paraId="7C4EC991">
            <w:pPr>
              <w:widowControl/>
              <w:jc w:val="left"/>
              <w:rPr>
                <w:rFonts w:eastAsia="仿宋_GB2312"/>
                <w:kern w:val="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9E8FC7F">
            <w:pPr>
              <w:snapToGrid w:val="0"/>
              <w:spacing w:line="320" w:lineRule="exact"/>
              <w:ind w:left="-155" w:leftChars="-74" w:right="-107" w:rightChars="-51"/>
              <w:jc w:val="center"/>
              <w:rPr>
                <w:rFonts w:eastAsia="仿宋_GB2312"/>
                <w:kern w:val="0"/>
                <w:szCs w:val="21"/>
              </w:rPr>
            </w:pPr>
            <w:r>
              <w:rPr>
                <w:rFonts w:hint="eastAsia" w:eastAsia="仿宋_GB2312"/>
                <w:kern w:val="0"/>
                <w:szCs w:val="21"/>
              </w:rPr>
              <w:t>收储单位账号</w:t>
            </w:r>
          </w:p>
        </w:tc>
        <w:tc>
          <w:tcPr>
            <w:tcW w:w="7107" w:type="dxa"/>
            <w:gridSpan w:val="12"/>
            <w:tcBorders>
              <w:top w:val="single" w:color="auto" w:sz="4" w:space="0"/>
              <w:left w:val="single" w:color="auto" w:sz="4" w:space="0"/>
              <w:bottom w:val="single" w:color="auto" w:sz="4" w:space="0"/>
              <w:right w:val="single" w:color="auto" w:sz="4" w:space="0"/>
            </w:tcBorders>
            <w:vAlign w:val="center"/>
          </w:tcPr>
          <w:p w14:paraId="741CEA87">
            <w:pPr>
              <w:snapToGrid w:val="0"/>
              <w:spacing w:line="480" w:lineRule="exact"/>
              <w:jc w:val="center"/>
              <w:rPr>
                <w:rFonts w:eastAsia="仿宋_GB2312"/>
                <w:kern w:val="0"/>
                <w:szCs w:val="21"/>
              </w:rPr>
            </w:pPr>
          </w:p>
        </w:tc>
      </w:tr>
      <w:tr w14:paraId="7A7E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3AB06F0E">
            <w:pPr>
              <w:snapToGrid w:val="0"/>
              <w:spacing w:line="480" w:lineRule="exact"/>
              <w:jc w:val="center"/>
              <w:rPr>
                <w:rFonts w:eastAsia="仿宋_GB2312"/>
                <w:kern w:val="0"/>
                <w:szCs w:val="21"/>
              </w:rPr>
            </w:pPr>
            <w:r>
              <w:rPr>
                <w:rFonts w:hint="eastAsia" w:eastAsia="仿宋_GB2312"/>
                <w:kern w:val="0"/>
                <w:szCs w:val="21"/>
              </w:rPr>
              <w:t>收储地点（村、组）</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707FBE79">
            <w:pPr>
              <w:snapToGrid w:val="0"/>
              <w:spacing w:line="320" w:lineRule="exact"/>
              <w:jc w:val="center"/>
              <w:rPr>
                <w:rFonts w:eastAsia="仿宋_GB2312"/>
                <w:kern w:val="0"/>
                <w:szCs w:val="21"/>
              </w:rPr>
            </w:pPr>
            <w:r>
              <w:rPr>
                <w:rFonts w:hint="eastAsia" w:eastAsia="仿宋_GB2312"/>
                <w:kern w:val="0"/>
                <w:szCs w:val="21"/>
              </w:rPr>
              <w:t>收储面积（亩）</w:t>
            </w: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211072DE">
            <w:pPr>
              <w:snapToGrid w:val="0"/>
              <w:spacing w:line="320" w:lineRule="exact"/>
              <w:jc w:val="center"/>
              <w:rPr>
                <w:rFonts w:eastAsia="仿宋_GB2312"/>
                <w:kern w:val="0"/>
                <w:szCs w:val="21"/>
              </w:rPr>
            </w:pPr>
            <w:r>
              <w:rPr>
                <w:rFonts w:hint="eastAsia" w:eastAsia="仿宋_GB2312"/>
                <w:kern w:val="0"/>
                <w:szCs w:val="21"/>
              </w:rPr>
              <w:t>土地承包户或流转流入户签字</w:t>
            </w: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0568EFC4">
            <w:pPr>
              <w:snapToGrid w:val="0"/>
              <w:spacing w:line="480" w:lineRule="exact"/>
              <w:jc w:val="center"/>
              <w:rPr>
                <w:rFonts w:eastAsia="仿宋_GB2312"/>
                <w:kern w:val="0"/>
                <w:szCs w:val="21"/>
              </w:rPr>
            </w:pPr>
            <w:r>
              <w:rPr>
                <w:rFonts w:hint="eastAsia" w:eastAsia="仿宋_GB2312"/>
                <w:kern w:val="0"/>
                <w:szCs w:val="21"/>
              </w:rPr>
              <w:t>联系电话</w:t>
            </w:r>
          </w:p>
        </w:tc>
      </w:tr>
      <w:tr w14:paraId="337E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266894C3">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6C05145C">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3D8C97F7">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1C73149F">
            <w:pPr>
              <w:snapToGrid w:val="0"/>
              <w:spacing w:line="480" w:lineRule="exact"/>
              <w:jc w:val="center"/>
              <w:rPr>
                <w:rFonts w:eastAsia="仿宋_GB2312"/>
                <w:kern w:val="0"/>
                <w:szCs w:val="21"/>
              </w:rPr>
            </w:pPr>
          </w:p>
        </w:tc>
      </w:tr>
      <w:tr w14:paraId="195B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254677F1">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553211B4">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0326AD55">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49DB0B32">
            <w:pPr>
              <w:snapToGrid w:val="0"/>
              <w:spacing w:line="480" w:lineRule="exact"/>
              <w:jc w:val="center"/>
              <w:rPr>
                <w:rFonts w:eastAsia="仿宋_GB2312"/>
                <w:kern w:val="0"/>
                <w:szCs w:val="21"/>
              </w:rPr>
            </w:pPr>
          </w:p>
        </w:tc>
      </w:tr>
      <w:tr w14:paraId="0F87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3DDD7137">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3653D51E">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20C46D0D">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0DE3E89F">
            <w:pPr>
              <w:snapToGrid w:val="0"/>
              <w:spacing w:line="480" w:lineRule="exact"/>
              <w:jc w:val="center"/>
              <w:rPr>
                <w:rFonts w:eastAsia="仿宋_GB2312"/>
                <w:kern w:val="0"/>
                <w:szCs w:val="21"/>
              </w:rPr>
            </w:pPr>
          </w:p>
        </w:tc>
      </w:tr>
      <w:tr w14:paraId="4EFD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14070843">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00A91849">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03B1FF99">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3368845B">
            <w:pPr>
              <w:snapToGrid w:val="0"/>
              <w:spacing w:line="480" w:lineRule="exact"/>
              <w:jc w:val="center"/>
              <w:rPr>
                <w:rFonts w:eastAsia="仿宋_GB2312"/>
                <w:kern w:val="0"/>
                <w:szCs w:val="21"/>
              </w:rPr>
            </w:pPr>
          </w:p>
        </w:tc>
      </w:tr>
      <w:tr w14:paraId="55D4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27A95951">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54E3D17A">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34CEBD0E">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47C4DA8D">
            <w:pPr>
              <w:snapToGrid w:val="0"/>
              <w:spacing w:line="480" w:lineRule="exact"/>
              <w:jc w:val="center"/>
              <w:rPr>
                <w:rFonts w:eastAsia="仿宋_GB2312"/>
                <w:kern w:val="0"/>
                <w:szCs w:val="21"/>
              </w:rPr>
            </w:pPr>
          </w:p>
        </w:tc>
      </w:tr>
      <w:tr w14:paraId="56A0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490950D3">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303EA16F">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07348AFB">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619A6DDD">
            <w:pPr>
              <w:snapToGrid w:val="0"/>
              <w:spacing w:line="480" w:lineRule="exact"/>
              <w:jc w:val="center"/>
              <w:rPr>
                <w:rFonts w:eastAsia="仿宋_GB2312"/>
                <w:kern w:val="0"/>
                <w:szCs w:val="21"/>
              </w:rPr>
            </w:pPr>
          </w:p>
        </w:tc>
      </w:tr>
      <w:tr w14:paraId="48C7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65928523">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3CF55E93">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509DC27F">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51933B6A">
            <w:pPr>
              <w:snapToGrid w:val="0"/>
              <w:spacing w:line="480" w:lineRule="exact"/>
              <w:jc w:val="center"/>
              <w:rPr>
                <w:rFonts w:eastAsia="仿宋_GB2312"/>
                <w:kern w:val="0"/>
                <w:szCs w:val="21"/>
              </w:rPr>
            </w:pPr>
          </w:p>
        </w:tc>
      </w:tr>
      <w:tr w14:paraId="3EF1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7D869465">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1B419352">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7AF18955">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6B004911">
            <w:pPr>
              <w:snapToGrid w:val="0"/>
              <w:spacing w:line="480" w:lineRule="exact"/>
              <w:jc w:val="center"/>
              <w:rPr>
                <w:rFonts w:eastAsia="仿宋_GB2312"/>
                <w:kern w:val="0"/>
                <w:szCs w:val="21"/>
              </w:rPr>
            </w:pPr>
          </w:p>
        </w:tc>
      </w:tr>
      <w:tr w14:paraId="32A8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5C521E5C">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2E6D7FC7">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46AD8372">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2350F821">
            <w:pPr>
              <w:snapToGrid w:val="0"/>
              <w:spacing w:line="480" w:lineRule="exact"/>
              <w:jc w:val="center"/>
              <w:rPr>
                <w:rFonts w:eastAsia="仿宋_GB2312"/>
                <w:kern w:val="0"/>
                <w:szCs w:val="21"/>
              </w:rPr>
            </w:pPr>
          </w:p>
        </w:tc>
      </w:tr>
      <w:tr w14:paraId="2179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12FC29C2">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56B56316">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2D3016EF">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6370E9B2">
            <w:pPr>
              <w:snapToGrid w:val="0"/>
              <w:spacing w:line="480" w:lineRule="exact"/>
              <w:jc w:val="center"/>
              <w:rPr>
                <w:rFonts w:eastAsia="仿宋_GB2312"/>
                <w:kern w:val="0"/>
                <w:szCs w:val="21"/>
              </w:rPr>
            </w:pPr>
          </w:p>
        </w:tc>
      </w:tr>
      <w:tr w14:paraId="322C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7310F8A4">
            <w:pPr>
              <w:snapToGrid w:val="0"/>
              <w:spacing w:line="480" w:lineRule="exact"/>
              <w:jc w:val="center"/>
              <w:rPr>
                <w:rFonts w:eastAsia="仿宋_GB2312"/>
                <w:kern w:val="0"/>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413A1783">
            <w:pPr>
              <w:snapToGrid w:val="0"/>
              <w:spacing w:line="480" w:lineRule="exact"/>
              <w:jc w:val="center"/>
              <w:rPr>
                <w:rFonts w:eastAsia="仿宋_GB2312"/>
                <w:kern w:val="0"/>
                <w:szCs w:val="21"/>
              </w:rPr>
            </w:pPr>
          </w:p>
        </w:tc>
        <w:tc>
          <w:tcPr>
            <w:tcW w:w="3060" w:type="dxa"/>
            <w:gridSpan w:val="7"/>
            <w:tcBorders>
              <w:top w:val="single" w:color="auto" w:sz="4" w:space="0"/>
              <w:left w:val="single" w:color="auto" w:sz="4" w:space="0"/>
              <w:bottom w:val="single" w:color="auto" w:sz="4" w:space="0"/>
              <w:right w:val="single" w:color="auto" w:sz="4" w:space="0"/>
            </w:tcBorders>
            <w:vAlign w:val="center"/>
          </w:tcPr>
          <w:p w14:paraId="76D3346B">
            <w:pPr>
              <w:snapToGrid w:val="0"/>
              <w:spacing w:line="480" w:lineRule="exact"/>
              <w:jc w:val="center"/>
              <w:rPr>
                <w:rFonts w:eastAsia="仿宋_GB2312"/>
                <w:kern w:val="0"/>
                <w:szCs w:val="21"/>
              </w:rPr>
            </w:pPr>
          </w:p>
        </w:tc>
        <w:tc>
          <w:tcPr>
            <w:tcW w:w="2247" w:type="dxa"/>
            <w:gridSpan w:val="3"/>
            <w:tcBorders>
              <w:top w:val="single" w:color="auto" w:sz="4" w:space="0"/>
              <w:left w:val="single" w:color="auto" w:sz="4" w:space="0"/>
              <w:bottom w:val="single" w:color="auto" w:sz="4" w:space="0"/>
              <w:right w:val="single" w:color="auto" w:sz="4" w:space="0"/>
            </w:tcBorders>
            <w:vAlign w:val="center"/>
          </w:tcPr>
          <w:p w14:paraId="4AD81426">
            <w:pPr>
              <w:snapToGrid w:val="0"/>
              <w:spacing w:line="480" w:lineRule="exact"/>
              <w:jc w:val="center"/>
              <w:rPr>
                <w:rFonts w:eastAsia="仿宋_GB2312"/>
                <w:kern w:val="0"/>
                <w:szCs w:val="21"/>
              </w:rPr>
            </w:pPr>
          </w:p>
        </w:tc>
      </w:tr>
      <w:tr w14:paraId="7E53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797D4656">
            <w:pPr>
              <w:snapToGrid w:val="0"/>
              <w:spacing w:line="480" w:lineRule="exact"/>
              <w:jc w:val="center"/>
              <w:rPr>
                <w:rFonts w:eastAsia="仿宋_GB2312"/>
                <w:kern w:val="0"/>
                <w:szCs w:val="21"/>
              </w:rPr>
            </w:pPr>
            <w:r>
              <w:rPr>
                <w:rFonts w:hint="eastAsia" w:eastAsia="仿宋_GB2312"/>
                <w:kern w:val="0"/>
                <w:szCs w:val="21"/>
              </w:rPr>
              <w:t>收储面积合计</w:t>
            </w:r>
          </w:p>
        </w:tc>
        <w:tc>
          <w:tcPr>
            <w:tcW w:w="7107" w:type="dxa"/>
            <w:gridSpan w:val="12"/>
            <w:tcBorders>
              <w:top w:val="single" w:color="auto" w:sz="4" w:space="0"/>
              <w:left w:val="single" w:color="auto" w:sz="4" w:space="0"/>
              <w:bottom w:val="single" w:color="auto" w:sz="4" w:space="0"/>
              <w:right w:val="single" w:color="auto" w:sz="4" w:space="0"/>
            </w:tcBorders>
            <w:vAlign w:val="center"/>
          </w:tcPr>
          <w:p w14:paraId="6D1261EF">
            <w:pPr>
              <w:snapToGrid w:val="0"/>
              <w:spacing w:line="480" w:lineRule="exact"/>
              <w:ind w:firstLine="735" w:firstLineChars="350"/>
              <w:rPr>
                <w:rFonts w:eastAsia="仿宋_GB2312"/>
                <w:kern w:val="0"/>
                <w:szCs w:val="21"/>
              </w:rPr>
            </w:pPr>
            <w:r>
              <w:rPr>
                <w:rFonts w:hint="eastAsia" w:eastAsia="仿宋_GB2312"/>
                <w:kern w:val="0"/>
                <w:szCs w:val="21"/>
                <w:u w:val="single"/>
              </w:rPr>
              <w:t xml:space="preserve">             </w:t>
            </w:r>
            <w:r>
              <w:rPr>
                <w:rFonts w:hint="eastAsia" w:eastAsia="仿宋_GB2312"/>
                <w:kern w:val="0"/>
                <w:szCs w:val="21"/>
              </w:rPr>
              <w:t>（亩）</w:t>
            </w:r>
          </w:p>
        </w:tc>
      </w:tr>
      <w:tr w14:paraId="2412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gridSpan w:val="2"/>
            <w:tcBorders>
              <w:top w:val="single" w:color="auto" w:sz="4" w:space="0"/>
              <w:left w:val="single" w:color="auto" w:sz="4" w:space="0"/>
              <w:bottom w:val="single" w:color="auto" w:sz="4" w:space="0"/>
              <w:right w:val="single" w:color="auto" w:sz="4" w:space="0"/>
            </w:tcBorders>
            <w:vAlign w:val="center"/>
          </w:tcPr>
          <w:p w14:paraId="48E2EF9C">
            <w:pPr>
              <w:snapToGrid w:val="0"/>
              <w:spacing w:line="480" w:lineRule="exact"/>
              <w:jc w:val="center"/>
              <w:rPr>
                <w:rFonts w:eastAsia="仿宋_GB2312"/>
                <w:kern w:val="0"/>
                <w:szCs w:val="21"/>
              </w:rPr>
            </w:pPr>
            <w:r>
              <w:rPr>
                <w:rFonts w:hint="eastAsia" w:eastAsia="仿宋_GB2312"/>
                <w:kern w:val="0"/>
                <w:szCs w:val="21"/>
              </w:rPr>
              <w:t>实际支付收购秸秆资金</w:t>
            </w:r>
          </w:p>
        </w:tc>
        <w:tc>
          <w:tcPr>
            <w:tcW w:w="2520" w:type="dxa"/>
            <w:gridSpan w:val="3"/>
            <w:tcBorders>
              <w:top w:val="single" w:color="auto" w:sz="4" w:space="0"/>
              <w:left w:val="single" w:color="auto" w:sz="4" w:space="0"/>
              <w:bottom w:val="single" w:color="auto" w:sz="4" w:space="0"/>
              <w:right w:val="single" w:color="auto" w:sz="4" w:space="0"/>
            </w:tcBorders>
            <w:vAlign w:val="center"/>
          </w:tcPr>
          <w:p w14:paraId="08E8BB66">
            <w:pPr>
              <w:snapToGrid w:val="0"/>
              <w:spacing w:line="480" w:lineRule="exact"/>
              <w:jc w:val="center"/>
              <w:rPr>
                <w:rFonts w:eastAsia="仿宋_GB2312"/>
                <w:kern w:val="0"/>
                <w:szCs w:val="21"/>
              </w:rPr>
            </w:pPr>
            <w:r>
              <w:rPr>
                <w:rFonts w:hint="eastAsia" w:eastAsia="仿宋_GB2312"/>
                <w:kern w:val="0"/>
                <w:szCs w:val="21"/>
                <w:u w:val="single"/>
              </w:rPr>
              <w:t xml:space="preserve">       </w:t>
            </w:r>
            <w:r>
              <w:rPr>
                <w:rFonts w:eastAsia="仿宋_GB2312"/>
                <w:kern w:val="0"/>
                <w:szCs w:val="21"/>
              </w:rPr>
              <w:t>元</w:t>
            </w:r>
          </w:p>
        </w:tc>
        <w:tc>
          <w:tcPr>
            <w:tcW w:w="2520" w:type="dxa"/>
            <w:gridSpan w:val="7"/>
            <w:tcBorders>
              <w:top w:val="single" w:color="auto" w:sz="4" w:space="0"/>
              <w:left w:val="single" w:color="auto" w:sz="4" w:space="0"/>
              <w:bottom w:val="single" w:color="auto" w:sz="4" w:space="0"/>
              <w:right w:val="single" w:color="auto" w:sz="4" w:space="0"/>
            </w:tcBorders>
            <w:vAlign w:val="center"/>
          </w:tcPr>
          <w:p w14:paraId="2498C133">
            <w:pPr>
              <w:snapToGrid w:val="0"/>
              <w:spacing w:line="480" w:lineRule="exact"/>
              <w:rPr>
                <w:rFonts w:eastAsia="仿宋_GB2312"/>
                <w:kern w:val="0"/>
                <w:szCs w:val="21"/>
              </w:rPr>
            </w:pPr>
            <w:r>
              <w:rPr>
                <w:rFonts w:hint="eastAsia" w:eastAsia="仿宋_GB2312"/>
                <w:kern w:val="0"/>
                <w:szCs w:val="21"/>
              </w:rPr>
              <w:t>其中享受财政补助资金</w:t>
            </w:r>
          </w:p>
        </w:tc>
        <w:tc>
          <w:tcPr>
            <w:tcW w:w="2067" w:type="dxa"/>
            <w:gridSpan w:val="2"/>
            <w:tcBorders>
              <w:top w:val="single" w:color="auto" w:sz="4" w:space="0"/>
              <w:left w:val="single" w:color="auto" w:sz="4" w:space="0"/>
              <w:bottom w:val="single" w:color="auto" w:sz="4" w:space="0"/>
              <w:right w:val="single" w:color="auto" w:sz="4" w:space="0"/>
            </w:tcBorders>
            <w:vAlign w:val="center"/>
          </w:tcPr>
          <w:p w14:paraId="0EA00526">
            <w:pPr>
              <w:snapToGrid w:val="0"/>
              <w:spacing w:line="480" w:lineRule="exact"/>
              <w:ind w:firstLine="525" w:firstLineChars="250"/>
              <w:rPr>
                <w:rFonts w:eastAsia="仿宋_GB2312"/>
                <w:kern w:val="0"/>
                <w:szCs w:val="21"/>
              </w:rPr>
            </w:pPr>
            <w:r>
              <w:rPr>
                <w:rFonts w:hint="eastAsia" w:eastAsia="仿宋_GB2312"/>
                <w:kern w:val="0"/>
                <w:szCs w:val="21"/>
                <w:u w:val="single"/>
              </w:rPr>
              <w:t xml:space="preserve">       </w:t>
            </w:r>
            <w:r>
              <w:rPr>
                <w:rFonts w:eastAsia="仿宋_GB2312"/>
                <w:kern w:val="0"/>
                <w:szCs w:val="21"/>
              </w:rPr>
              <w:t>元</w:t>
            </w:r>
          </w:p>
        </w:tc>
      </w:tr>
    </w:tbl>
    <w:p w14:paraId="1318FB18">
      <w:pPr>
        <w:snapToGrid w:val="0"/>
        <w:spacing w:line="240" w:lineRule="exact"/>
        <w:ind w:left="480" w:hanging="480" w:hangingChars="200"/>
        <w:rPr>
          <w:rFonts w:eastAsia="仿宋_GB2312"/>
          <w:kern w:val="0"/>
          <w:sz w:val="24"/>
        </w:rPr>
      </w:pPr>
      <w:r>
        <w:rPr>
          <w:rFonts w:eastAsia="仿宋_GB2312"/>
          <w:kern w:val="0"/>
          <w:sz w:val="24"/>
        </w:rPr>
        <w:t>注：</w:t>
      </w:r>
      <w:r>
        <w:rPr>
          <w:rFonts w:hint="eastAsia" w:eastAsia="仿宋_GB2312"/>
          <w:kern w:val="0"/>
          <w:sz w:val="24"/>
        </w:rPr>
        <w:t>1.按秸秆品种分类填报，分别在“小麦、油菜、水稻、玉米”上方打</w:t>
      </w:r>
      <w:r>
        <w:rPr>
          <w:rFonts w:eastAsia="仿宋_GB2312"/>
          <w:kern w:val="0"/>
          <w:sz w:val="24"/>
        </w:rPr>
        <w:t>”</w:t>
      </w:r>
      <w:r>
        <w:rPr>
          <w:rFonts w:hint="eastAsia" w:eastAsia="仿宋_GB2312"/>
          <w:kern w:val="0"/>
          <w:sz w:val="24"/>
        </w:rPr>
        <w:t>√</w:t>
      </w:r>
      <w:r>
        <w:rPr>
          <w:rFonts w:eastAsia="仿宋_GB2312"/>
          <w:kern w:val="0"/>
          <w:sz w:val="24"/>
        </w:rPr>
        <w:t>”</w:t>
      </w:r>
      <w:r>
        <w:rPr>
          <w:rFonts w:hint="eastAsia" w:eastAsia="仿宋_GB2312"/>
          <w:kern w:val="0"/>
          <w:sz w:val="24"/>
        </w:rPr>
        <w:t>标明。</w:t>
      </w:r>
    </w:p>
    <w:p w14:paraId="410B484B">
      <w:pPr>
        <w:snapToGrid w:val="0"/>
        <w:spacing w:line="240" w:lineRule="exact"/>
        <w:ind w:left="178" w:leftChars="85" w:firstLine="300" w:firstLineChars="125"/>
        <w:rPr>
          <w:rFonts w:eastAsia="仿宋_GB2312"/>
          <w:kern w:val="0"/>
          <w:sz w:val="24"/>
        </w:rPr>
      </w:pPr>
      <w:r>
        <w:rPr>
          <w:rFonts w:eastAsia="仿宋_GB2312"/>
          <w:kern w:val="0"/>
          <w:sz w:val="24"/>
        </w:rPr>
        <w:t>2</w:t>
      </w:r>
      <w:r>
        <w:rPr>
          <w:rFonts w:hint="eastAsia" w:eastAsia="仿宋_GB2312"/>
          <w:kern w:val="0"/>
          <w:sz w:val="24"/>
        </w:rPr>
        <w:t>.</w:t>
      </w:r>
      <w:r>
        <w:rPr>
          <w:rFonts w:eastAsia="仿宋_GB2312"/>
          <w:kern w:val="0"/>
          <w:sz w:val="24"/>
        </w:rPr>
        <w:t>本表可附页</w:t>
      </w:r>
      <w:r>
        <w:rPr>
          <w:rFonts w:hint="eastAsia" w:eastAsia="仿宋_GB2312"/>
          <w:kern w:val="0"/>
          <w:sz w:val="24"/>
        </w:rPr>
        <w:t>，</w:t>
      </w:r>
      <w:r>
        <w:rPr>
          <w:rFonts w:eastAsia="仿宋_GB2312"/>
          <w:kern w:val="0"/>
          <w:sz w:val="24"/>
        </w:rPr>
        <w:t>一式2份，村委员留存1份、</w:t>
      </w:r>
      <w:r>
        <w:rPr>
          <w:rFonts w:hint="eastAsia" w:eastAsia="仿宋_GB2312"/>
          <w:kern w:val="0"/>
          <w:sz w:val="24"/>
        </w:rPr>
        <w:t>村社集体、秸秆收储组织、秸秆加工利用企业等收储单位</w:t>
      </w:r>
      <w:r>
        <w:rPr>
          <w:rFonts w:eastAsia="仿宋_GB2312"/>
          <w:kern w:val="0"/>
          <w:sz w:val="24"/>
        </w:rPr>
        <w:t>上报镇</w:t>
      </w:r>
      <w:r>
        <w:rPr>
          <w:rFonts w:hint="eastAsia" w:eastAsia="仿宋_GB2312"/>
          <w:kern w:val="0"/>
          <w:sz w:val="24"/>
        </w:rPr>
        <w:t>街</w:t>
      </w:r>
      <w:r>
        <w:rPr>
          <w:rFonts w:eastAsia="仿宋_GB2312"/>
          <w:kern w:val="0"/>
          <w:sz w:val="24"/>
        </w:rPr>
        <w:t>农</w:t>
      </w:r>
      <w:r>
        <w:rPr>
          <w:rFonts w:hint="eastAsia" w:eastAsia="仿宋_GB2312"/>
          <w:kern w:val="0"/>
          <w:sz w:val="24"/>
        </w:rPr>
        <w:t>业</w:t>
      </w:r>
      <w:r>
        <w:rPr>
          <w:rFonts w:eastAsia="仿宋_GB2312"/>
          <w:kern w:val="0"/>
          <w:sz w:val="24"/>
        </w:rPr>
        <w:t>部门1份。</w:t>
      </w:r>
    </w:p>
    <w:p w14:paraId="021C152D">
      <w:pPr>
        <w:ind w:firstLine="480" w:firstLineChars="200"/>
        <w:rPr>
          <w:rFonts w:hint="eastAsia" w:eastAsia="仿宋_GB2312"/>
          <w:sz w:val="32"/>
          <w:szCs w:val="32"/>
          <w:lang w:val="en-US" w:eastAsia="zh-CN"/>
        </w:rPr>
      </w:pPr>
      <w:r>
        <w:rPr>
          <w:rFonts w:hint="eastAsia" w:eastAsia="仿宋_GB2312"/>
          <w:kern w:val="0"/>
          <w:sz w:val="24"/>
        </w:rPr>
        <w:t>3. 实施收储作业的田块不再享受秸秆还田作业补贴</w:t>
      </w:r>
    </w:p>
    <w:sectPr>
      <w:footerReference r:id="rId3" w:type="default"/>
      <w:pgSz w:w="11906" w:h="16838"/>
      <w:pgMar w:top="2098"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falt">
    <w:altName w:val="MingLiU"/>
    <w:panose1 w:val="00000000000000000000"/>
    <w:charset w:val="88"/>
    <w:family w:val="auto"/>
    <w:pitch w:val="default"/>
    <w:sig w:usb0="00000000" w:usb1="00000000" w:usb2="00000010" w:usb3="00000000" w:csb0="00100000" w:csb1="00000000"/>
  </w:font>
  <w:font w:name="文泉驿微米黑">
    <w:altName w:val="黑体"/>
    <w:panose1 w:val="020B0606030804020204"/>
    <w:charset w:val="86"/>
    <w:family w:val="auto"/>
    <w:pitch w:val="default"/>
    <w:sig w:usb0="00000000" w:usb1="00000000" w:usb2="00800036" w:usb3="00000000" w:csb0="603E01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18D2">
    <w:pPr>
      <w:pStyle w:val="15"/>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hint="default" w:asciiTheme="minorEastAsia" w:hAnsiTheme="minorEastAsia" w:eastAsiaTheme="minorEastAsia" w:cstheme="minorEastAsia"/>
                              <w:b w:val="0"/>
                              <w:bCs w:val="0"/>
                              <w:kern w:val="2"/>
                              <w:sz w:val="28"/>
                              <w:szCs w:val="28"/>
                              <w:lang w:val="en-US" w:eastAsia="zh-CN" w:bidi="ar-SA"/>
                            </w:rPr>
                            <w:id w:val="147464281"/>
                          </w:sdtPr>
                          <w:sdtEndPr>
                            <w:rPr>
                              <w:rFonts w:hint="default" w:asciiTheme="minorEastAsia" w:hAnsiTheme="minorEastAsia" w:eastAsiaTheme="minorEastAsia" w:cstheme="minorEastAsia"/>
                              <w:b w:val="0"/>
                              <w:bCs w:val="0"/>
                              <w:kern w:val="2"/>
                              <w:sz w:val="28"/>
                              <w:szCs w:val="28"/>
                              <w:lang w:val="en-US" w:eastAsia="zh-CN" w:bidi="ar-SA"/>
                            </w:rPr>
                          </w:sdtEndPr>
                          <w:sdtContent>
                            <w:p w14:paraId="303CEB7E">
                              <w:pPr>
                                <w:pStyle w:val="15"/>
                                <w:jc w:val="center"/>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PAGE   \* MERGEFORMAT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kern w:val="2"/>
                                  <w:sz w:val="28"/>
                                  <w:szCs w:val="28"/>
                                  <w:lang w:val="zh-CN" w:eastAsia="zh-CN" w:bidi="ar-SA"/>
                                </w:rPr>
                                <w:t>21</w:t>
                              </w:r>
                              <w:r>
                                <w:rPr>
                                  <w:rFonts w:hint="eastAsia" w:asciiTheme="minorEastAsia" w:hAnsiTheme="minorEastAsia" w:eastAsiaTheme="minorEastAsia" w:cstheme="minorEastAsia"/>
                                  <w:b w:val="0"/>
                                  <w:bCs w:val="0"/>
                                  <w:kern w:val="2"/>
                                  <w:sz w:val="28"/>
                                  <w:szCs w:val="28"/>
                                  <w:lang w:val="zh-CN" w:eastAsia="zh-CN" w:bidi="ar-SA"/>
                                </w:rPr>
                                <w:fldChar w:fldCharType="end"/>
                              </w:r>
                            </w:p>
                          </w:sdtContent>
                        </w:sdt>
                        <w:p w14:paraId="54436E6E">
                          <w:pPr>
                            <w:rPr>
                              <w:rFonts w:hint="default" w:asciiTheme="minorEastAsia" w:hAnsiTheme="minorEastAsia" w:eastAsiaTheme="minorEastAsia" w:cstheme="minorEastAsia"/>
                              <w:b w:val="0"/>
                              <w:bCs w:val="0"/>
                              <w:kern w:val="2"/>
                              <w:sz w:val="28"/>
                              <w:szCs w:val="28"/>
                              <w:lang w:val="en-US" w:eastAsia="zh-CN" w:bidi="ar-SA"/>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bsec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R4rjFiV9+/rj8+nP5/Z0s&#10;sz59gBrT7gMmpuGdHzB39gM6M+1BRZu/SIhgHNU9X9WVQyIiP1qv1usKQwJj8wXx2cPzECG9l96S&#10;bDQ04viKqvz0EdKYOqfkas7faWPKCI37x4GY2cNy72OP2UrDfpgI7X17Rj49Tr6hDhedEvPBobB5&#10;SWYjzsZ+No4h6kNXtijXg3B7TNhE6S1XGGGnwjiywm5ar7wTj+8l6+GX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cG7HnIAQAAmgMAAA4AAAAAAAAAAQAgAAAAHgEAAGRycy9lMm9Eb2Mu&#10;eG1sUEsFBgAAAAAGAAYAWQEAAFgFAAAAAA==&#10;">
              <v:fill on="f" focussize="0,0"/>
              <v:stroke on="f"/>
              <v:imagedata o:title=""/>
              <o:lock v:ext="edit" aspectratio="f"/>
              <v:textbox inset="0mm,0mm,0mm,0mm" style="mso-fit-shape-to-text:t;">
                <w:txbxContent>
                  <w:sdt>
                    <w:sdtPr>
                      <w:rPr>
                        <w:rFonts w:hint="default" w:asciiTheme="minorEastAsia" w:hAnsiTheme="minorEastAsia" w:eastAsiaTheme="minorEastAsia" w:cstheme="minorEastAsia"/>
                        <w:b w:val="0"/>
                        <w:bCs w:val="0"/>
                        <w:kern w:val="2"/>
                        <w:sz w:val="28"/>
                        <w:szCs w:val="28"/>
                        <w:lang w:val="en-US" w:eastAsia="zh-CN" w:bidi="ar-SA"/>
                      </w:rPr>
                      <w:id w:val="147464281"/>
                    </w:sdtPr>
                    <w:sdtEndPr>
                      <w:rPr>
                        <w:rFonts w:hint="default" w:asciiTheme="minorEastAsia" w:hAnsiTheme="minorEastAsia" w:eastAsiaTheme="minorEastAsia" w:cstheme="minorEastAsia"/>
                        <w:b w:val="0"/>
                        <w:bCs w:val="0"/>
                        <w:kern w:val="2"/>
                        <w:sz w:val="28"/>
                        <w:szCs w:val="28"/>
                        <w:lang w:val="en-US" w:eastAsia="zh-CN" w:bidi="ar-SA"/>
                      </w:rPr>
                    </w:sdtEndPr>
                    <w:sdtContent>
                      <w:p w14:paraId="303CEB7E">
                        <w:pPr>
                          <w:pStyle w:val="15"/>
                          <w:jc w:val="center"/>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fldChar w:fldCharType="begin"/>
                        </w:r>
                        <w:r>
                          <w:rPr>
                            <w:rFonts w:hint="eastAsia" w:asciiTheme="minorEastAsia" w:hAnsiTheme="minorEastAsia" w:eastAsiaTheme="minorEastAsia" w:cstheme="minorEastAsia"/>
                            <w:b w:val="0"/>
                            <w:bCs w:val="0"/>
                            <w:kern w:val="2"/>
                            <w:sz w:val="28"/>
                            <w:szCs w:val="28"/>
                            <w:lang w:val="en-US" w:eastAsia="zh-CN" w:bidi="ar-SA"/>
                          </w:rPr>
                          <w:instrText xml:space="preserve"> PAGE   \* MERGEFORMAT </w:instrText>
                        </w:r>
                        <w:r>
                          <w:rPr>
                            <w:rFonts w:hint="eastAsia" w:asciiTheme="minorEastAsia" w:hAnsiTheme="minorEastAsia" w:eastAsiaTheme="minorEastAsia" w:cstheme="minorEastAsia"/>
                            <w:b w:val="0"/>
                            <w:bCs w:val="0"/>
                            <w:kern w:val="2"/>
                            <w:sz w:val="28"/>
                            <w:szCs w:val="28"/>
                            <w:lang w:val="en-US" w:eastAsia="zh-CN" w:bidi="ar-SA"/>
                          </w:rPr>
                          <w:fldChar w:fldCharType="separate"/>
                        </w:r>
                        <w:r>
                          <w:rPr>
                            <w:rFonts w:hint="eastAsia" w:asciiTheme="minorEastAsia" w:hAnsiTheme="minorEastAsia" w:eastAsiaTheme="minorEastAsia" w:cstheme="minorEastAsia"/>
                            <w:b w:val="0"/>
                            <w:bCs w:val="0"/>
                            <w:kern w:val="2"/>
                            <w:sz w:val="28"/>
                            <w:szCs w:val="28"/>
                            <w:lang w:val="zh-CN" w:eastAsia="zh-CN" w:bidi="ar-SA"/>
                          </w:rPr>
                          <w:t>21</w:t>
                        </w:r>
                        <w:r>
                          <w:rPr>
                            <w:rFonts w:hint="eastAsia" w:asciiTheme="minorEastAsia" w:hAnsiTheme="minorEastAsia" w:eastAsiaTheme="minorEastAsia" w:cstheme="minorEastAsia"/>
                            <w:b w:val="0"/>
                            <w:bCs w:val="0"/>
                            <w:kern w:val="2"/>
                            <w:sz w:val="28"/>
                            <w:szCs w:val="28"/>
                            <w:lang w:val="zh-CN" w:eastAsia="zh-CN" w:bidi="ar-SA"/>
                          </w:rPr>
                          <w:fldChar w:fldCharType="end"/>
                        </w:r>
                      </w:p>
                    </w:sdtContent>
                  </w:sdt>
                  <w:p w14:paraId="54436E6E">
                    <w:pPr>
                      <w:rPr>
                        <w:rFonts w:hint="default" w:asciiTheme="minorEastAsia" w:hAnsiTheme="minorEastAsia" w:eastAsiaTheme="minorEastAsia" w:cstheme="minorEastAsia"/>
                        <w:b w:val="0"/>
                        <w:bCs w:val="0"/>
                        <w:kern w:val="2"/>
                        <w:sz w:val="28"/>
                        <w:szCs w:val="28"/>
                        <w:lang w:val="en-US" w:eastAsia="zh-CN" w:bidi="ar-SA"/>
                      </w:rPr>
                    </w:pPr>
                  </w:p>
                </w:txbxContent>
              </v:textbox>
            </v:shape>
          </w:pict>
        </mc:Fallback>
      </mc:AlternateContent>
    </w:r>
  </w:p>
  <w:p w14:paraId="60CB665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C0BAC"/>
    <w:multiLevelType w:val="singleLevel"/>
    <w:tmpl w:val="BB2C0BAC"/>
    <w:lvl w:ilvl="0" w:tentative="0">
      <w:start w:val="2"/>
      <w:numFmt w:val="decimal"/>
      <w:lvlText w:val="%1."/>
      <w:lvlJc w:val="left"/>
      <w:pPr>
        <w:tabs>
          <w:tab w:val="left" w:pos="312"/>
        </w:tabs>
        <w:ind w:left="6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89"/>
  <w:drawingGridVerticalSpacing w:val="14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MzQ3ZjlkZDljNmE1ZGUwNTMzOWRjOWViOWE3ZjcifQ=="/>
  </w:docVars>
  <w:rsids>
    <w:rsidRoot w:val="002769EC"/>
    <w:rsid w:val="000021F1"/>
    <w:rsid w:val="00002307"/>
    <w:rsid w:val="000035A0"/>
    <w:rsid w:val="00005E13"/>
    <w:rsid w:val="000071D1"/>
    <w:rsid w:val="00010A2A"/>
    <w:rsid w:val="00011A50"/>
    <w:rsid w:val="00014DBD"/>
    <w:rsid w:val="00014F11"/>
    <w:rsid w:val="00015AA2"/>
    <w:rsid w:val="00015C26"/>
    <w:rsid w:val="00015D34"/>
    <w:rsid w:val="00016AB9"/>
    <w:rsid w:val="00017974"/>
    <w:rsid w:val="00017A34"/>
    <w:rsid w:val="000258B2"/>
    <w:rsid w:val="000270D3"/>
    <w:rsid w:val="00027464"/>
    <w:rsid w:val="00033037"/>
    <w:rsid w:val="00033AAB"/>
    <w:rsid w:val="00033BEE"/>
    <w:rsid w:val="00034365"/>
    <w:rsid w:val="000347E3"/>
    <w:rsid w:val="00034AA6"/>
    <w:rsid w:val="00034BDC"/>
    <w:rsid w:val="000358BD"/>
    <w:rsid w:val="00036F4B"/>
    <w:rsid w:val="0003700B"/>
    <w:rsid w:val="00040863"/>
    <w:rsid w:val="00040E16"/>
    <w:rsid w:val="00044D87"/>
    <w:rsid w:val="00045AC0"/>
    <w:rsid w:val="00047453"/>
    <w:rsid w:val="00047A7B"/>
    <w:rsid w:val="00050A94"/>
    <w:rsid w:val="000511F1"/>
    <w:rsid w:val="000514E3"/>
    <w:rsid w:val="000536AC"/>
    <w:rsid w:val="000553D7"/>
    <w:rsid w:val="00055792"/>
    <w:rsid w:val="00057778"/>
    <w:rsid w:val="000614A8"/>
    <w:rsid w:val="00062220"/>
    <w:rsid w:val="0006349A"/>
    <w:rsid w:val="00066ECC"/>
    <w:rsid w:val="000673C8"/>
    <w:rsid w:val="00067B39"/>
    <w:rsid w:val="00067DEB"/>
    <w:rsid w:val="00070E1A"/>
    <w:rsid w:val="0007123D"/>
    <w:rsid w:val="0007356B"/>
    <w:rsid w:val="00073898"/>
    <w:rsid w:val="00073D61"/>
    <w:rsid w:val="00073F3D"/>
    <w:rsid w:val="0007404C"/>
    <w:rsid w:val="00074DE2"/>
    <w:rsid w:val="00077133"/>
    <w:rsid w:val="0007773C"/>
    <w:rsid w:val="00080BE7"/>
    <w:rsid w:val="00083B24"/>
    <w:rsid w:val="00083EC3"/>
    <w:rsid w:val="00083ED7"/>
    <w:rsid w:val="00084FF1"/>
    <w:rsid w:val="00085D88"/>
    <w:rsid w:val="00086017"/>
    <w:rsid w:val="000878AF"/>
    <w:rsid w:val="00087BC4"/>
    <w:rsid w:val="000903AD"/>
    <w:rsid w:val="00093DF6"/>
    <w:rsid w:val="000956A8"/>
    <w:rsid w:val="00095D2D"/>
    <w:rsid w:val="00097870"/>
    <w:rsid w:val="00097917"/>
    <w:rsid w:val="000A2464"/>
    <w:rsid w:val="000A3353"/>
    <w:rsid w:val="000A69E5"/>
    <w:rsid w:val="000A7499"/>
    <w:rsid w:val="000A74E9"/>
    <w:rsid w:val="000B24C7"/>
    <w:rsid w:val="000B3383"/>
    <w:rsid w:val="000B4167"/>
    <w:rsid w:val="000B4B4B"/>
    <w:rsid w:val="000B4DEF"/>
    <w:rsid w:val="000B52ED"/>
    <w:rsid w:val="000B541F"/>
    <w:rsid w:val="000B54A2"/>
    <w:rsid w:val="000B624E"/>
    <w:rsid w:val="000B7BAF"/>
    <w:rsid w:val="000B7C60"/>
    <w:rsid w:val="000C337D"/>
    <w:rsid w:val="000C33F0"/>
    <w:rsid w:val="000C4A1C"/>
    <w:rsid w:val="000C5556"/>
    <w:rsid w:val="000C58F8"/>
    <w:rsid w:val="000C7FED"/>
    <w:rsid w:val="000D01D2"/>
    <w:rsid w:val="000D0277"/>
    <w:rsid w:val="000D14DC"/>
    <w:rsid w:val="000D190D"/>
    <w:rsid w:val="000D255E"/>
    <w:rsid w:val="000D4B06"/>
    <w:rsid w:val="000D5B31"/>
    <w:rsid w:val="000D642E"/>
    <w:rsid w:val="000E04BA"/>
    <w:rsid w:val="000E7200"/>
    <w:rsid w:val="000E73EA"/>
    <w:rsid w:val="000E753C"/>
    <w:rsid w:val="000E75DE"/>
    <w:rsid w:val="000F0367"/>
    <w:rsid w:val="000F076B"/>
    <w:rsid w:val="000F0EA5"/>
    <w:rsid w:val="000F2436"/>
    <w:rsid w:val="000F46A9"/>
    <w:rsid w:val="00101F24"/>
    <w:rsid w:val="00103422"/>
    <w:rsid w:val="001053F4"/>
    <w:rsid w:val="0010731D"/>
    <w:rsid w:val="00110288"/>
    <w:rsid w:val="00111006"/>
    <w:rsid w:val="00111735"/>
    <w:rsid w:val="00115F2E"/>
    <w:rsid w:val="00116481"/>
    <w:rsid w:val="001170D2"/>
    <w:rsid w:val="001170FF"/>
    <w:rsid w:val="00125DBF"/>
    <w:rsid w:val="00130BB7"/>
    <w:rsid w:val="00131280"/>
    <w:rsid w:val="00132AB1"/>
    <w:rsid w:val="00135A03"/>
    <w:rsid w:val="00135F01"/>
    <w:rsid w:val="001362D6"/>
    <w:rsid w:val="00136CF5"/>
    <w:rsid w:val="00136E8F"/>
    <w:rsid w:val="00137AA5"/>
    <w:rsid w:val="0014035C"/>
    <w:rsid w:val="001405C0"/>
    <w:rsid w:val="00140897"/>
    <w:rsid w:val="001413DA"/>
    <w:rsid w:val="00141FDA"/>
    <w:rsid w:val="0014250A"/>
    <w:rsid w:val="00142C06"/>
    <w:rsid w:val="001465D6"/>
    <w:rsid w:val="00146A88"/>
    <w:rsid w:val="00147F0C"/>
    <w:rsid w:val="00150635"/>
    <w:rsid w:val="001528B0"/>
    <w:rsid w:val="00154128"/>
    <w:rsid w:val="00162442"/>
    <w:rsid w:val="001712CF"/>
    <w:rsid w:val="001737CA"/>
    <w:rsid w:val="00174691"/>
    <w:rsid w:val="001813A9"/>
    <w:rsid w:val="001851F9"/>
    <w:rsid w:val="0018617D"/>
    <w:rsid w:val="001902ED"/>
    <w:rsid w:val="00191A1A"/>
    <w:rsid w:val="00191F00"/>
    <w:rsid w:val="00194936"/>
    <w:rsid w:val="00195D37"/>
    <w:rsid w:val="001A3940"/>
    <w:rsid w:val="001A430E"/>
    <w:rsid w:val="001A44EC"/>
    <w:rsid w:val="001A6C70"/>
    <w:rsid w:val="001B08EF"/>
    <w:rsid w:val="001B0A3D"/>
    <w:rsid w:val="001B24AC"/>
    <w:rsid w:val="001B2D94"/>
    <w:rsid w:val="001B37DF"/>
    <w:rsid w:val="001B4531"/>
    <w:rsid w:val="001B52A4"/>
    <w:rsid w:val="001B5B57"/>
    <w:rsid w:val="001B5DF9"/>
    <w:rsid w:val="001B795B"/>
    <w:rsid w:val="001C122A"/>
    <w:rsid w:val="001C176F"/>
    <w:rsid w:val="001C28F4"/>
    <w:rsid w:val="001C2982"/>
    <w:rsid w:val="001C47E4"/>
    <w:rsid w:val="001C4F0B"/>
    <w:rsid w:val="001D1F0E"/>
    <w:rsid w:val="001D43F9"/>
    <w:rsid w:val="001D4829"/>
    <w:rsid w:val="001D49E9"/>
    <w:rsid w:val="001D537A"/>
    <w:rsid w:val="001D743C"/>
    <w:rsid w:val="001D76A6"/>
    <w:rsid w:val="001D7A8F"/>
    <w:rsid w:val="001E47EE"/>
    <w:rsid w:val="001E5ED5"/>
    <w:rsid w:val="001E5EEA"/>
    <w:rsid w:val="001F0A48"/>
    <w:rsid w:val="001F0D4D"/>
    <w:rsid w:val="001F148A"/>
    <w:rsid w:val="001F3195"/>
    <w:rsid w:val="001F346C"/>
    <w:rsid w:val="001F35D1"/>
    <w:rsid w:val="001F644E"/>
    <w:rsid w:val="001F741B"/>
    <w:rsid w:val="0020044A"/>
    <w:rsid w:val="00201354"/>
    <w:rsid w:val="002039FB"/>
    <w:rsid w:val="0020440C"/>
    <w:rsid w:val="00206243"/>
    <w:rsid w:val="00206E70"/>
    <w:rsid w:val="002071CE"/>
    <w:rsid w:val="00207491"/>
    <w:rsid w:val="002074C4"/>
    <w:rsid w:val="00207754"/>
    <w:rsid w:val="00211524"/>
    <w:rsid w:val="002150DC"/>
    <w:rsid w:val="00215FD3"/>
    <w:rsid w:val="002178C4"/>
    <w:rsid w:val="00220391"/>
    <w:rsid w:val="00220CCC"/>
    <w:rsid w:val="0022103B"/>
    <w:rsid w:val="00221E37"/>
    <w:rsid w:val="00223B93"/>
    <w:rsid w:val="002244CB"/>
    <w:rsid w:val="00225002"/>
    <w:rsid w:val="00232663"/>
    <w:rsid w:val="002326AA"/>
    <w:rsid w:val="0023294E"/>
    <w:rsid w:val="00232CAA"/>
    <w:rsid w:val="0023436E"/>
    <w:rsid w:val="00235440"/>
    <w:rsid w:val="00235D92"/>
    <w:rsid w:val="00236B9D"/>
    <w:rsid w:val="002402B2"/>
    <w:rsid w:val="00240FF1"/>
    <w:rsid w:val="002418E0"/>
    <w:rsid w:val="00243D2F"/>
    <w:rsid w:val="00243D95"/>
    <w:rsid w:val="00245054"/>
    <w:rsid w:val="00252F50"/>
    <w:rsid w:val="0025330E"/>
    <w:rsid w:val="0025441E"/>
    <w:rsid w:val="00254F0A"/>
    <w:rsid w:val="00254F51"/>
    <w:rsid w:val="002557ED"/>
    <w:rsid w:val="002565E8"/>
    <w:rsid w:val="002576F0"/>
    <w:rsid w:val="0025794D"/>
    <w:rsid w:val="00257EFA"/>
    <w:rsid w:val="00261612"/>
    <w:rsid w:val="00264A27"/>
    <w:rsid w:val="0026643A"/>
    <w:rsid w:val="00266584"/>
    <w:rsid w:val="0026679C"/>
    <w:rsid w:val="0026767A"/>
    <w:rsid w:val="00270853"/>
    <w:rsid w:val="00271EDC"/>
    <w:rsid w:val="00273A91"/>
    <w:rsid w:val="00275500"/>
    <w:rsid w:val="002769EC"/>
    <w:rsid w:val="00276EAB"/>
    <w:rsid w:val="00280112"/>
    <w:rsid w:val="002811B5"/>
    <w:rsid w:val="002813DC"/>
    <w:rsid w:val="002815AC"/>
    <w:rsid w:val="002842A5"/>
    <w:rsid w:val="002842E0"/>
    <w:rsid w:val="00286177"/>
    <w:rsid w:val="00290EB0"/>
    <w:rsid w:val="00291528"/>
    <w:rsid w:val="00293182"/>
    <w:rsid w:val="0029382D"/>
    <w:rsid w:val="002949CA"/>
    <w:rsid w:val="00294AA1"/>
    <w:rsid w:val="002957D9"/>
    <w:rsid w:val="00295822"/>
    <w:rsid w:val="00295AEA"/>
    <w:rsid w:val="002978E4"/>
    <w:rsid w:val="002A0E97"/>
    <w:rsid w:val="002A3BF6"/>
    <w:rsid w:val="002A4534"/>
    <w:rsid w:val="002A49D4"/>
    <w:rsid w:val="002B2A37"/>
    <w:rsid w:val="002B2AF2"/>
    <w:rsid w:val="002B3801"/>
    <w:rsid w:val="002B493A"/>
    <w:rsid w:val="002B4C84"/>
    <w:rsid w:val="002B6CB4"/>
    <w:rsid w:val="002C087D"/>
    <w:rsid w:val="002C0DE2"/>
    <w:rsid w:val="002C16B9"/>
    <w:rsid w:val="002C28C8"/>
    <w:rsid w:val="002C29E4"/>
    <w:rsid w:val="002C72CA"/>
    <w:rsid w:val="002D6478"/>
    <w:rsid w:val="002D6C81"/>
    <w:rsid w:val="002D791E"/>
    <w:rsid w:val="002E0E8F"/>
    <w:rsid w:val="002E6CE6"/>
    <w:rsid w:val="002E6EA3"/>
    <w:rsid w:val="002F283A"/>
    <w:rsid w:val="002F3F7A"/>
    <w:rsid w:val="002F43FE"/>
    <w:rsid w:val="002F52A8"/>
    <w:rsid w:val="002F6718"/>
    <w:rsid w:val="002F70B2"/>
    <w:rsid w:val="002F7859"/>
    <w:rsid w:val="002F7D51"/>
    <w:rsid w:val="0030212D"/>
    <w:rsid w:val="00304216"/>
    <w:rsid w:val="003054FC"/>
    <w:rsid w:val="00306A8C"/>
    <w:rsid w:val="003076C1"/>
    <w:rsid w:val="00310CC8"/>
    <w:rsid w:val="00311EAE"/>
    <w:rsid w:val="003132C1"/>
    <w:rsid w:val="00313A70"/>
    <w:rsid w:val="00315F76"/>
    <w:rsid w:val="003163FB"/>
    <w:rsid w:val="00316DCD"/>
    <w:rsid w:val="00317AF2"/>
    <w:rsid w:val="003200AC"/>
    <w:rsid w:val="00322F9C"/>
    <w:rsid w:val="003249E6"/>
    <w:rsid w:val="003250B2"/>
    <w:rsid w:val="003275A5"/>
    <w:rsid w:val="00327847"/>
    <w:rsid w:val="00330429"/>
    <w:rsid w:val="003312C4"/>
    <w:rsid w:val="00332060"/>
    <w:rsid w:val="00336C34"/>
    <w:rsid w:val="0034009B"/>
    <w:rsid w:val="003402BB"/>
    <w:rsid w:val="00340BD2"/>
    <w:rsid w:val="00341CE6"/>
    <w:rsid w:val="00342284"/>
    <w:rsid w:val="00342504"/>
    <w:rsid w:val="00345CE3"/>
    <w:rsid w:val="003478E0"/>
    <w:rsid w:val="00347F71"/>
    <w:rsid w:val="00350001"/>
    <w:rsid w:val="003506AC"/>
    <w:rsid w:val="0035087C"/>
    <w:rsid w:val="0035090B"/>
    <w:rsid w:val="00351496"/>
    <w:rsid w:val="00351C1B"/>
    <w:rsid w:val="003522A3"/>
    <w:rsid w:val="00355CB3"/>
    <w:rsid w:val="00357ECE"/>
    <w:rsid w:val="00361753"/>
    <w:rsid w:val="00362788"/>
    <w:rsid w:val="00364BDA"/>
    <w:rsid w:val="00364BE5"/>
    <w:rsid w:val="00364BF2"/>
    <w:rsid w:val="003659F1"/>
    <w:rsid w:val="003677D2"/>
    <w:rsid w:val="00367EEA"/>
    <w:rsid w:val="00370574"/>
    <w:rsid w:val="00371681"/>
    <w:rsid w:val="00372CAD"/>
    <w:rsid w:val="0037445E"/>
    <w:rsid w:val="00375895"/>
    <w:rsid w:val="0038075A"/>
    <w:rsid w:val="0038090D"/>
    <w:rsid w:val="003813FC"/>
    <w:rsid w:val="0038187C"/>
    <w:rsid w:val="00383020"/>
    <w:rsid w:val="00384374"/>
    <w:rsid w:val="00385200"/>
    <w:rsid w:val="00387E54"/>
    <w:rsid w:val="00391D1F"/>
    <w:rsid w:val="0039214F"/>
    <w:rsid w:val="00392C37"/>
    <w:rsid w:val="0039450E"/>
    <w:rsid w:val="00395814"/>
    <w:rsid w:val="003A061B"/>
    <w:rsid w:val="003A2136"/>
    <w:rsid w:val="003A49E3"/>
    <w:rsid w:val="003A58BB"/>
    <w:rsid w:val="003A5EBD"/>
    <w:rsid w:val="003A6EA4"/>
    <w:rsid w:val="003A717E"/>
    <w:rsid w:val="003A7350"/>
    <w:rsid w:val="003A7780"/>
    <w:rsid w:val="003A7C8E"/>
    <w:rsid w:val="003B3E55"/>
    <w:rsid w:val="003B6ED0"/>
    <w:rsid w:val="003B6FD7"/>
    <w:rsid w:val="003B6FF9"/>
    <w:rsid w:val="003C0E74"/>
    <w:rsid w:val="003C1577"/>
    <w:rsid w:val="003C2363"/>
    <w:rsid w:val="003C23F8"/>
    <w:rsid w:val="003C261B"/>
    <w:rsid w:val="003C284B"/>
    <w:rsid w:val="003C31E4"/>
    <w:rsid w:val="003C3EFF"/>
    <w:rsid w:val="003C4409"/>
    <w:rsid w:val="003C4BD1"/>
    <w:rsid w:val="003C724C"/>
    <w:rsid w:val="003C7742"/>
    <w:rsid w:val="003D1D7B"/>
    <w:rsid w:val="003D1E3A"/>
    <w:rsid w:val="003D2E55"/>
    <w:rsid w:val="003D3203"/>
    <w:rsid w:val="003D56DD"/>
    <w:rsid w:val="003D57D3"/>
    <w:rsid w:val="003D655A"/>
    <w:rsid w:val="003E117E"/>
    <w:rsid w:val="003E2C5F"/>
    <w:rsid w:val="003E5246"/>
    <w:rsid w:val="003E630A"/>
    <w:rsid w:val="003E67D4"/>
    <w:rsid w:val="003F14FA"/>
    <w:rsid w:val="003F38A1"/>
    <w:rsid w:val="003F6A5A"/>
    <w:rsid w:val="003F78FC"/>
    <w:rsid w:val="003F7A05"/>
    <w:rsid w:val="00400C50"/>
    <w:rsid w:val="004013C7"/>
    <w:rsid w:val="00401FB3"/>
    <w:rsid w:val="00402BE3"/>
    <w:rsid w:val="00403845"/>
    <w:rsid w:val="004048BB"/>
    <w:rsid w:val="0040514F"/>
    <w:rsid w:val="0040591E"/>
    <w:rsid w:val="00407424"/>
    <w:rsid w:val="00411E23"/>
    <w:rsid w:val="00412282"/>
    <w:rsid w:val="00413F97"/>
    <w:rsid w:val="004156E4"/>
    <w:rsid w:val="004178CF"/>
    <w:rsid w:val="004203BA"/>
    <w:rsid w:val="00421D40"/>
    <w:rsid w:val="00421FCB"/>
    <w:rsid w:val="00423712"/>
    <w:rsid w:val="0042371F"/>
    <w:rsid w:val="00424FC9"/>
    <w:rsid w:val="004254B9"/>
    <w:rsid w:val="00425D24"/>
    <w:rsid w:val="00425E67"/>
    <w:rsid w:val="00427BE4"/>
    <w:rsid w:val="00427BFC"/>
    <w:rsid w:val="004309D4"/>
    <w:rsid w:val="0043125B"/>
    <w:rsid w:val="0043125F"/>
    <w:rsid w:val="004328B1"/>
    <w:rsid w:val="00436D8A"/>
    <w:rsid w:val="00437157"/>
    <w:rsid w:val="00437459"/>
    <w:rsid w:val="0044179E"/>
    <w:rsid w:val="00441983"/>
    <w:rsid w:val="004421A4"/>
    <w:rsid w:val="00442985"/>
    <w:rsid w:val="00442E8A"/>
    <w:rsid w:val="004433E7"/>
    <w:rsid w:val="00444148"/>
    <w:rsid w:val="004444A8"/>
    <w:rsid w:val="00445786"/>
    <w:rsid w:val="00452A19"/>
    <w:rsid w:val="00452D30"/>
    <w:rsid w:val="004548E0"/>
    <w:rsid w:val="004557B1"/>
    <w:rsid w:val="004560CF"/>
    <w:rsid w:val="00456FE3"/>
    <w:rsid w:val="00457E2D"/>
    <w:rsid w:val="00460580"/>
    <w:rsid w:val="00460BA8"/>
    <w:rsid w:val="00460E2A"/>
    <w:rsid w:val="00461156"/>
    <w:rsid w:val="00461A48"/>
    <w:rsid w:val="00462F39"/>
    <w:rsid w:val="004641D5"/>
    <w:rsid w:val="00464BB1"/>
    <w:rsid w:val="004656ED"/>
    <w:rsid w:val="004664BC"/>
    <w:rsid w:val="00467998"/>
    <w:rsid w:val="00475341"/>
    <w:rsid w:val="00475CEC"/>
    <w:rsid w:val="00475E12"/>
    <w:rsid w:val="00477202"/>
    <w:rsid w:val="00477EF6"/>
    <w:rsid w:val="00482773"/>
    <w:rsid w:val="0048293E"/>
    <w:rsid w:val="00483B0A"/>
    <w:rsid w:val="00485D03"/>
    <w:rsid w:val="00487D7A"/>
    <w:rsid w:val="00490288"/>
    <w:rsid w:val="00490E0D"/>
    <w:rsid w:val="00490E9D"/>
    <w:rsid w:val="004913CC"/>
    <w:rsid w:val="00492C7F"/>
    <w:rsid w:val="00494672"/>
    <w:rsid w:val="004976AB"/>
    <w:rsid w:val="004A02ED"/>
    <w:rsid w:val="004A0B9E"/>
    <w:rsid w:val="004A0F55"/>
    <w:rsid w:val="004A595E"/>
    <w:rsid w:val="004B1D5F"/>
    <w:rsid w:val="004B3147"/>
    <w:rsid w:val="004B5045"/>
    <w:rsid w:val="004B54AF"/>
    <w:rsid w:val="004B6BDE"/>
    <w:rsid w:val="004B72E0"/>
    <w:rsid w:val="004D00EE"/>
    <w:rsid w:val="004D0A21"/>
    <w:rsid w:val="004D136D"/>
    <w:rsid w:val="004D1CBC"/>
    <w:rsid w:val="004D2534"/>
    <w:rsid w:val="004D4680"/>
    <w:rsid w:val="004D4A54"/>
    <w:rsid w:val="004D565B"/>
    <w:rsid w:val="004D5C88"/>
    <w:rsid w:val="004D6884"/>
    <w:rsid w:val="004D6A80"/>
    <w:rsid w:val="004D7A48"/>
    <w:rsid w:val="004E3562"/>
    <w:rsid w:val="004E55A0"/>
    <w:rsid w:val="004F0526"/>
    <w:rsid w:val="004F110A"/>
    <w:rsid w:val="004F197C"/>
    <w:rsid w:val="004F24DE"/>
    <w:rsid w:val="004F3671"/>
    <w:rsid w:val="004F3D0E"/>
    <w:rsid w:val="004F3E52"/>
    <w:rsid w:val="004F60D4"/>
    <w:rsid w:val="004F6347"/>
    <w:rsid w:val="004F6AA7"/>
    <w:rsid w:val="005015A5"/>
    <w:rsid w:val="00502C51"/>
    <w:rsid w:val="00506C3C"/>
    <w:rsid w:val="005177E4"/>
    <w:rsid w:val="00517A16"/>
    <w:rsid w:val="00521DED"/>
    <w:rsid w:val="00527205"/>
    <w:rsid w:val="00527242"/>
    <w:rsid w:val="005325FA"/>
    <w:rsid w:val="0053293A"/>
    <w:rsid w:val="00532B9C"/>
    <w:rsid w:val="00533AE1"/>
    <w:rsid w:val="00533B6D"/>
    <w:rsid w:val="0053680B"/>
    <w:rsid w:val="00537808"/>
    <w:rsid w:val="00541EDD"/>
    <w:rsid w:val="00545527"/>
    <w:rsid w:val="005459BF"/>
    <w:rsid w:val="00546C57"/>
    <w:rsid w:val="00547999"/>
    <w:rsid w:val="00550316"/>
    <w:rsid w:val="00552EDE"/>
    <w:rsid w:val="00556B1F"/>
    <w:rsid w:val="00561B26"/>
    <w:rsid w:val="0056426F"/>
    <w:rsid w:val="005669D2"/>
    <w:rsid w:val="00566D8A"/>
    <w:rsid w:val="00567070"/>
    <w:rsid w:val="00571A1A"/>
    <w:rsid w:val="00573845"/>
    <w:rsid w:val="00577613"/>
    <w:rsid w:val="005779E7"/>
    <w:rsid w:val="00577A67"/>
    <w:rsid w:val="00580102"/>
    <w:rsid w:val="005804A8"/>
    <w:rsid w:val="00580DB7"/>
    <w:rsid w:val="00581F54"/>
    <w:rsid w:val="005853D3"/>
    <w:rsid w:val="00585AB6"/>
    <w:rsid w:val="005910ED"/>
    <w:rsid w:val="00591561"/>
    <w:rsid w:val="00591948"/>
    <w:rsid w:val="00593D46"/>
    <w:rsid w:val="00594352"/>
    <w:rsid w:val="00594416"/>
    <w:rsid w:val="005A08DE"/>
    <w:rsid w:val="005A0C3F"/>
    <w:rsid w:val="005A2178"/>
    <w:rsid w:val="005A33BA"/>
    <w:rsid w:val="005A71BC"/>
    <w:rsid w:val="005B0454"/>
    <w:rsid w:val="005B1B33"/>
    <w:rsid w:val="005B207E"/>
    <w:rsid w:val="005B3153"/>
    <w:rsid w:val="005C015D"/>
    <w:rsid w:val="005C0979"/>
    <w:rsid w:val="005C33B2"/>
    <w:rsid w:val="005D2179"/>
    <w:rsid w:val="005D257E"/>
    <w:rsid w:val="005D3FD8"/>
    <w:rsid w:val="005D7060"/>
    <w:rsid w:val="005E07ED"/>
    <w:rsid w:val="005E10AC"/>
    <w:rsid w:val="005E114D"/>
    <w:rsid w:val="005E147F"/>
    <w:rsid w:val="005E497D"/>
    <w:rsid w:val="005E613A"/>
    <w:rsid w:val="005E6302"/>
    <w:rsid w:val="005E656E"/>
    <w:rsid w:val="005E7CF4"/>
    <w:rsid w:val="005F0A67"/>
    <w:rsid w:val="005F1DD1"/>
    <w:rsid w:val="00600518"/>
    <w:rsid w:val="00606986"/>
    <w:rsid w:val="00607BD8"/>
    <w:rsid w:val="00611330"/>
    <w:rsid w:val="00612284"/>
    <w:rsid w:val="00612F36"/>
    <w:rsid w:val="006133F0"/>
    <w:rsid w:val="00615862"/>
    <w:rsid w:val="00620519"/>
    <w:rsid w:val="00623EEB"/>
    <w:rsid w:val="006240CC"/>
    <w:rsid w:val="0062474A"/>
    <w:rsid w:val="00625A5E"/>
    <w:rsid w:val="0062674F"/>
    <w:rsid w:val="0062684A"/>
    <w:rsid w:val="00627FED"/>
    <w:rsid w:val="00630716"/>
    <w:rsid w:val="00630A43"/>
    <w:rsid w:val="00632649"/>
    <w:rsid w:val="006341D0"/>
    <w:rsid w:val="00634DD7"/>
    <w:rsid w:val="00634E08"/>
    <w:rsid w:val="006362AB"/>
    <w:rsid w:val="00637436"/>
    <w:rsid w:val="00637FC1"/>
    <w:rsid w:val="00641704"/>
    <w:rsid w:val="006417CD"/>
    <w:rsid w:val="00645B84"/>
    <w:rsid w:val="00656AEB"/>
    <w:rsid w:val="006652C4"/>
    <w:rsid w:val="0066540A"/>
    <w:rsid w:val="006654FC"/>
    <w:rsid w:val="00665D58"/>
    <w:rsid w:val="00665DFD"/>
    <w:rsid w:val="00666824"/>
    <w:rsid w:val="00672A1D"/>
    <w:rsid w:val="00673FE4"/>
    <w:rsid w:val="00675586"/>
    <w:rsid w:val="006761C2"/>
    <w:rsid w:val="006777CB"/>
    <w:rsid w:val="006803E1"/>
    <w:rsid w:val="00682F91"/>
    <w:rsid w:val="00683D6C"/>
    <w:rsid w:val="00683E4C"/>
    <w:rsid w:val="00685450"/>
    <w:rsid w:val="00685626"/>
    <w:rsid w:val="00690688"/>
    <w:rsid w:val="00690E73"/>
    <w:rsid w:val="00691AC9"/>
    <w:rsid w:val="006939E9"/>
    <w:rsid w:val="00694EE6"/>
    <w:rsid w:val="00697945"/>
    <w:rsid w:val="006A0CCE"/>
    <w:rsid w:val="006A2CD2"/>
    <w:rsid w:val="006A38F8"/>
    <w:rsid w:val="006A5778"/>
    <w:rsid w:val="006A5E34"/>
    <w:rsid w:val="006A5E3E"/>
    <w:rsid w:val="006A6EA4"/>
    <w:rsid w:val="006A78A1"/>
    <w:rsid w:val="006A7B67"/>
    <w:rsid w:val="006B0539"/>
    <w:rsid w:val="006B188D"/>
    <w:rsid w:val="006B27A4"/>
    <w:rsid w:val="006B2D8B"/>
    <w:rsid w:val="006B330F"/>
    <w:rsid w:val="006B7419"/>
    <w:rsid w:val="006C0D4C"/>
    <w:rsid w:val="006C1210"/>
    <w:rsid w:val="006C2166"/>
    <w:rsid w:val="006C21AF"/>
    <w:rsid w:val="006C33CD"/>
    <w:rsid w:val="006C35B1"/>
    <w:rsid w:val="006C43C6"/>
    <w:rsid w:val="006C72B7"/>
    <w:rsid w:val="006D140D"/>
    <w:rsid w:val="006D2B00"/>
    <w:rsid w:val="006D31F4"/>
    <w:rsid w:val="006D4A5C"/>
    <w:rsid w:val="006D53A5"/>
    <w:rsid w:val="006E1168"/>
    <w:rsid w:val="006E2D00"/>
    <w:rsid w:val="006F06B9"/>
    <w:rsid w:val="006F28D7"/>
    <w:rsid w:val="006F30D8"/>
    <w:rsid w:val="006F4252"/>
    <w:rsid w:val="006F495B"/>
    <w:rsid w:val="00700373"/>
    <w:rsid w:val="00701F3C"/>
    <w:rsid w:val="00706F28"/>
    <w:rsid w:val="007157B0"/>
    <w:rsid w:val="007161A5"/>
    <w:rsid w:val="007163B3"/>
    <w:rsid w:val="007175B6"/>
    <w:rsid w:val="00717E84"/>
    <w:rsid w:val="00721D30"/>
    <w:rsid w:val="0072524B"/>
    <w:rsid w:val="0072625F"/>
    <w:rsid w:val="00726F0A"/>
    <w:rsid w:val="00730848"/>
    <w:rsid w:val="007308FE"/>
    <w:rsid w:val="00731177"/>
    <w:rsid w:val="007314B0"/>
    <w:rsid w:val="0073169C"/>
    <w:rsid w:val="00731A67"/>
    <w:rsid w:val="00732BAF"/>
    <w:rsid w:val="00736CE2"/>
    <w:rsid w:val="0074190A"/>
    <w:rsid w:val="00743D3F"/>
    <w:rsid w:val="00747F91"/>
    <w:rsid w:val="00750CB2"/>
    <w:rsid w:val="00751678"/>
    <w:rsid w:val="00754F92"/>
    <w:rsid w:val="00755429"/>
    <w:rsid w:val="00755C33"/>
    <w:rsid w:val="00762E78"/>
    <w:rsid w:val="00763859"/>
    <w:rsid w:val="007645F9"/>
    <w:rsid w:val="00765FC2"/>
    <w:rsid w:val="00766B28"/>
    <w:rsid w:val="007676AE"/>
    <w:rsid w:val="00770016"/>
    <w:rsid w:val="00770192"/>
    <w:rsid w:val="00772149"/>
    <w:rsid w:val="007752CF"/>
    <w:rsid w:val="00775B3B"/>
    <w:rsid w:val="007762C6"/>
    <w:rsid w:val="007768C8"/>
    <w:rsid w:val="00785D4A"/>
    <w:rsid w:val="00787578"/>
    <w:rsid w:val="007879F5"/>
    <w:rsid w:val="007938F2"/>
    <w:rsid w:val="00795BF8"/>
    <w:rsid w:val="00795FD4"/>
    <w:rsid w:val="00796DF5"/>
    <w:rsid w:val="007A01CF"/>
    <w:rsid w:val="007A1E4A"/>
    <w:rsid w:val="007A1F41"/>
    <w:rsid w:val="007A2709"/>
    <w:rsid w:val="007A4830"/>
    <w:rsid w:val="007A51EA"/>
    <w:rsid w:val="007A53F0"/>
    <w:rsid w:val="007B4B83"/>
    <w:rsid w:val="007B532F"/>
    <w:rsid w:val="007B5433"/>
    <w:rsid w:val="007B660C"/>
    <w:rsid w:val="007C016C"/>
    <w:rsid w:val="007C13AD"/>
    <w:rsid w:val="007C2213"/>
    <w:rsid w:val="007C45BB"/>
    <w:rsid w:val="007C5285"/>
    <w:rsid w:val="007D01AE"/>
    <w:rsid w:val="007D03B8"/>
    <w:rsid w:val="007D4C98"/>
    <w:rsid w:val="007D6053"/>
    <w:rsid w:val="007D692A"/>
    <w:rsid w:val="007D6BF7"/>
    <w:rsid w:val="007D76E1"/>
    <w:rsid w:val="007E11F5"/>
    <w:rsid w:val="007E19AC"/>
    <w:rsid w:val="007E2211"/>
    <w:rsid w:val="007E4316"/>
    <w:rsid w:val="007E4BD6"/>
    <w:rsid w:val="007F0455"/>
    <w:rsid w:val="007F158F"/>
    <w:rsid w:val="007F30A9"/>
    <w:rsid w:val="007F5251"/>
    <w:rsid w:val="007F5546"/>
    <w:rsid w:val="007F5B71"/>
    <w:rsid w:val="007F7511"/>
    <w:rsid w:val="007F7B47"/>
    <w:rsid w:val="007F7DA9"/>
    <w:rsid w:val="0080353D"/>
    <w:rsid w:val="00804407"/>
    <w:rsid w:val="0080561D"/>
    <w:rsid w:val="008061CB"/>
    <w:rsid w:val="0080661E"/>
    <w:rsid w:val="00806A78"/>
    <w:rsid w:val="00813508"/>
    <w:rsid w:val="00814050"/>
    <w:rsid w:val="00815015"/>
    <w:rsid w:val="00815FA5"/>
    <w:rsid w:val="0081616C"/>
    <w:rsid w:val="008179ED"/>
    <w:rsid w:val="00822C6B"/>
    <w:rsid w:val="008249BF"/>
    <w:rsid w:val="008263E3"/>
    <w:rsid w:val="008271CC"/>
    <w:rsid w:val="008274C1"/>
    <w:rsid w:val="00830D0E"/>
    <w:rsid w:val="0083108A"/>
    <w:rsid w:val="00831E6E"/>
    <w:rsid w:val="00834D2B"/>
    <w:rsid w:val="00837A8E"/>
    <w:rsid w:val="00841E07"/>
    <w:rsid w:val="0084239A"/>
    <w:rsid w:val="00843706"/>
    <w:rsid w:val="00844B4E"/>
    <w:rsid w:val="00845564"/>
    <w:rsid w:val="008531F2"/>
    <w:rsid w:val="008533D7"/>
    <w:rsid w:val="00854A50"/>
    <w:rsid w:val="00855A7F"/>
    <w:rsid w:val="008567AB"/>
    <w:rsid w:val="00862E05"/>
    <w:rsid w:val="008649C2"/>
    <w:rsid w:val="008668C7"/>
    <w:rsid w:val="00867D29"/>
    <w:rsid w:val="00871AED"/>
    <w:rsid w:val="00871EC2"/>
    <w:rsid w:val="008728F6"/>
    <w:rsid w:val="0087575B"/>
    <w:rsid w:val="00880297"/>
    <w:rsid w:val="00880797"/>
    <w:rsid w:val="00882173"/>
    <w:rsid w:val="00882337"/>
    <w:rsid w:val="00882871"/>
    <w:rsid w:val="00883EBE"/>
    <w:rsid w:val="00885B2E"/>
    <w:rsid w:val="008870CB"/>
    <w:rsid w:val="00890640"/>
    <w:rsid w:val="0089112C"/>
    <w:rsid w:val="0089176A"/>
    <w:rsid w:val="00891ED6"/>
    <w:rsid w:val="00893815"/>
    <w:rsid w:val="008A0BD2"/>
    <w:rsid w:val="008A186C"/>
    <w:rsid w:val="008A1F7C"/>
    <w:rsid w:val="008A2E14"/>
    <w:rsid w:val="008A3BC3"/>
    <w:rsid w:val="008A4192"/>
    <w:rsid w:val="008A6620"/>
    <w:rsid w:val="008A7560"/>
    <w:rsid w:val="008B1A55"/>
    <w:rsid w:val="008B642D"/>
    <w:rsid w:val="008B69BC"/>
    <w:rsid w:val="008B6D17"/>
    <w:rsid w:val="008B6F6B"/>
    <w:rsid w:val="008B76C9"/>
    <w:rsid w:val="008C05BA"/>
    <w:rsid w:val="008C32A5"/>
    <w:rsid w:val="008C32B1"/>
    <w:rsid w:val="008C3C08"/>
    <w:rsid w:val="008C44AF"/>
    <w:rsid w:val="008C4B2F"/>
    <w:rsid w:val="008C4BDD"/>
    <w:rsid w:val="008D0EB6"/>
    <w:rsid w:val="008D2E26"/>
    <w:rsid w:val="008D3BEB"/>
    <w:rsid w:val="008D59ED"/>
    <w:rsid w:val="008D6331"/>
    <w:rsid w:val="008D7BA3"/>
    <w:rsid w:val="008E00E8"/>
    <w:rsid w:val="008E0DD0"/>
    <w:rsid w:val="008E1ACF"/>
    <w:rsid w:val="008E2FA7"/>
    <w:rsid w:val="008E36A6"/>
    <w:rsid w:val="008E4726"/>
    <w:rsid w:val="008E59D9"/>
    <w:rsid w:val="008E7C2D"/>
    <w:rsid w:val="008F0BEE"/>
    <w:rsid w:val="008F259D"/>
    <w:rsid w:val="008F27C6"/>
    <w:rsid w:val="008F2CA5"/>
    <w:rsid w:val="008F352E"/>
    <w:rsid w:val="008F4B3F"/>
    <w:rsid w:val="008F6825"/>
    <w:rsid w:val="0090060B"/>
    <w:rsid w:val="00901DC9"/>
    <w:rsid w:val="0090204A"/>
    <w:rsid w:val="00902612"/>
    <w:rsid w:val="00905917"/>
    <w:rsid w:val="009071FD"/>
    <w:rsid w:val="0091238C"/>
    <w:rsid w:val="009134E2"/>
    <w:rsid w:val="00914A25"/>
    <w:rsid w:val="00914CBC"/>
    <w:rsid w:val="0091578A"/>
    <w:rsid w:val="00915A1C"/>
    <w:rsid w:val="00915F6F"/>
    <w:rsid w:val="00917D6F"/>
    <w:rsid w:val="00920283"/>
    <w:rsid w:val="009230BF"/>
    <w:rsid w:val="00924B68"/>
    <w:rsid w:val="009258DB"/>
    <w:rsid w:val="0092603A"/>
    <w:rsid w:val="00926769"/>
    <w:rsid w:val="0092723C"/>
    <w:rsid w:val="009303F8"/>
    <w:rsid w:val="00935097"/>
    <w:rsid w:val="00935F83"/>
    <w:rsid w:val="00940A46"/>
    <w:rsid w:val="009440B7"/>
    <w:rsid w:val="00946638"/>
    <w:rsid w:val="00946A20"/>
    <w:rsid w:val="00950087"/>
    <w:rsid w:val="00950908"/>
    <w:rsid w:val="0095118A"/>
    <w:rsid w:val="00951F00"/>
    <w:rsid w:val="00952316"/>
    <w:rsid w:val="0095278A"/>
    <w:rsid w:val="00952BC6"/>
    <w:rsid w:val="00960503"/>
    <w:rsid w:val="00960769"/>
    <w:rsid w:val="00961E01"/>
    <w:rsid w:val="009621A0"/>
    <w:rsid w:val="009639FF"/>
    <w:rsid w:val="00965474"/>
    <w:rsid w:val="009656D4"/>
    <w:rsid w:val="009668CD"/>
    <w:rsid w:val="00966D6E"/>
    <w:rsid w:val="009679EB"/>
    <w:rsid w:val="00970724"/>
    <w:rsid w:val="00970A2C"/>
    <w:rsid w:val="0097145E"/>
    <w:rsid w:val="00972212"/>
    <w:rsid w:val="00974145"/>
    <w:rsid w:val="00975FAC"/>
    <w:rsid w:val="00980782"/>
    <w:rsid w:val="00981A4D"/>
    <w:rsid w:val="00982904"/>
    <w:rsid w:val="00982ED7"/>
    <w:rsid w:val="00982FE4"/>
    <w:rsid w:val="00983B6F"/>
    <w:rsid w:val="00984122"/>
    <w:rsid w:val="00984195"/>
    <w:rsid w:val="00984438"/>
    <w:rsid w:val="009852E2"/>
    <w:rsid w:val="009909D8"/>
    <w:rsid w:val="009920FB"/>
    <w:rsid w:val="009923FD"/>
    <w:rsid w:val="0099334B"/>
    <w:rsid w:val="00994F5F"/>
    <w:rsid w:val="009A066B"/>
    <w:rsid w:val="009A1139"/>
    <w:rsid w:val="009A1CA7"/>
    <w:rsid w:val="009A3569"/>
    <w:rsid w:val="009A3572"/>
    <w:rsid w:val="009A3919"/>
    <w:rsid w:val="009A5523"/>
    <w:rsid w:val="009A5526"/>
    <w:rsid w:val="009A55FD"/>
    <w:rsid w:val="009A565D"/>
    <w:rsid w:val="009A7AB6"/>
    <w:rsid w:val="009B1E44"/>
    <w:rsid w:val="009B4C21"/>
    <w:rsid w:val="009B75AC"/>
    <w:rsid w:val="009C5544"/>
    <w:rsid w:val="009C6221"/>
    <w:rsid w:val="009D20D8"/>
    <w:rsid w:val="009D4427"/>
    <w:rsid w:val="009D4A20"/>
    <w:rsid w:val="009D590C"/>
    <w:rsid w:val="009D65D5"/>
    <w:rsid w:val="009E015C"/>
    <w:rsid w:val="009F0D2C"/>
    <w:rsid w:val="009F27A8"/>
    <w:rsid w:val="009F2AC9"/>
    <w:rsid w:val="009F37AA"/>
    <w:rsid w:val="009F514E"/>
    <w:rsid w:val="009F6C96"/>
    <w:rsid w:val="009F7953"/>
    <w:rsid w:val="00A00A91"/>
    <w:rsid w:val="00A04AC4"/>
    <w:rsid w:val="00A12F44"/>
    <w:rsid w:val="00A131FD"/>
    <w:rsid w:val="00A13EA2"/>
    <w:rsid w:val="00A1558F"/>
    <w:rsid w:val="00A15658"/>
    <w:rsid w:val="00A167E0"/>
    <w:rsid w:val="00A16A28"/>
    <w:rsid w:val="00A2080E"/>
    <w:rsid w:val="00A21BA0"/>
    <w:rsid w:val="00A22266"/>
    <w:rsid w:val="00A22AFE"/>
    <w:rsid w:val="00A25B4A"/>
    <w:rsid w:val="00A2773A"/>
    <w:rsid w:val="00A309DD"/>
    <w:rsid w:val="00A32CCA"/>
    <w:rsid w:val="00A32D30"/>
    <w:rsid w:val="00A334D4"/>
    <w:rsid w:val="00A3477F"/>
    <w:rsid w:val="00A34C37"/>
    <w:rsid w:val="00A3504C"/>
    <w:rsid w:val="00A35E2B"/>
    <w:rsid w:val="00A3606B"/>
    <w:rsid w:val="00A4324C"/>
    <w:rsid w:val="00A4577C"/>
    <w:rsid w:val="00A474BE"/>
    <w:rsid w:val="00A502C0"/>
    <w:rsid w:val="00A54519"/>
    <w:rsid w:val="00A54B71"/>
    <w:rsid w:val="00A54CDE"/>
    <w:rsid w:val="00A55BB8"/>
    <w:rsid w:val="00A601B9"/>
    <w:rsid w:val="00A60349"/>
    <w:rsid w:val="00A60427"/>
    <w:rsid w:val="00A60C67"/>
    <w:rsid w:val="00A66039"/>
    <w:rsid w:val="00A66966"/>
    <w:rsid w:val="00A66B9E"/>
    <w:rsid w:val="00A7051E"/>
    <w:rsid w:val="00A70E89"/>
    <w:rsid w:val="00A72491"/>
    <w:rsid w:val="00A73C47"/>
    <w:rsid w:val="00A74726"/>
    <w:rsid w:val="00A74E38"/>
    <w:rsid w:val="00A76153"/>
    <w:rsid w:val="00A80AC5"/>
    <w:rsid w:val="00A83286"/>
    <w:rsid w:val="00A84585"/>
    <w:rsid w:val="00A86587"/>
    <w:rsid w:val="00A86D39"/>
    <w:rsid w:val="00A8731C"/>
    <w:rsid w:val="00A87440"/>
    <w:rsid w:val="00A9053E"/>
    <w:rsid w:val="00A911CF"/>
    <w:rsid w:val="00A91F5C"/>
    <w:rsid w:val="00A925AD"/>
    <w:rsid w:val="00A944C9"/>
    <w:rsid w:val="00A96280"/>
    <w:rsid w:val="00A96B92"/>
    <w:rsid w:val="00A973BB"/>
    <w:rsid w:val="00A97A4B"/>
    <w:rsid w:val="00AA10F6"/>
    <w:rsid w:val="00AA14B1"/>
    <w:rsid w:val="00AA1BEE"/>
    <w:rsid w:val="00AA236D"/>
    <w:rsid w:val="00AA532C"/>
    <w:rsid w:val="00AA58F9"/>
    <w:rsid w:val="00AA6082"/>
    <w:rsid w:val="00AA68ED"/>
    <w:rsid w:val="00AA79B7"/>
    <w:rsid w:val="00AB1E89"/>
    <w:rsid w:val="00AB324C"/>
    <w:rsid w:val="00AB406C"/>
    <w:rsid w:val="00AB6DF9"/>
    <w:rsid w:val="00AC49CF"/>
    <w:rsid w:val="00AC703D"/>
    <w:rsid w:val="00AD097F"/>
    <w:rsid w:val="00AD0C4E"/>
    <w:rsid w:val="00AD12D0"/>
    <w:rsid w:val="00AD157D"/>
    <w:rsid w:val="00AD3768"/>
    <w:rsid w:val="00AD39E6"/>
    <w:rsid w:val="00AD5169"/>
    <w:rsid w:val="00AD615F"/>
    <w:rsid w:val="00AD70DE"/>
    <w:rsid w:val="00AE0A0C"/>
    <w:rsid w:val="00AE1BF3"/>
    <w:rsid w:val="00AE3442"/>
    <w:rsid w:val="00AE6415"/>
    <w:rsid w:val="00AF0179"/>
    <w:rsid w:val="00AF2129"/>
    <w:rsid w:val="00AF4720"/>
    <w:rsid w:val="00AF5236"/>
    <w:rsid w:val="00AF5D48"/>
    <w:rsid w:val="00AF611F"/>
    <w:rsid w:val="00AF6ED3"/>
    <w:rsid w:val="00AF7729"/>
    <w:rsid w:val="00AF7974"/>
    <w:rsid w:val="00B000B0"/>
    <w:rsid w:val="00B00B28"/>
    <w:rsid w:val="00B01397"/>
    <w:rsid w:val="00B03BB0"/>
    <w:rsid w:val="00B0695C"/>
    <w:rsid w:val="00B074E9"/>
    <w:rsid w:val="00B075DD"/>
    <w:rsid w:val="00B07F00"/>
    <w:rsid w:val="00B13AAA"/>
    <w:rsid w:val="00B20EB3"/>
    <w:rsid w:val="00B22E06"/>
    <w:rsid w:val="00B2418C"/>
    <w:rsid w:val="00B2731F"/>
    <w:rsid w:val="00B31277"/>
    <w:rsid w:val="00B3345C"/>
    <w:rsid w:val="00B33612"/>
    <w:rsid w:val="00B35515"/>
    <w:rsid w:val="00B36398"/>
    <w:rsid w:val="00B36432"/>
    <w:rsid w:val="00B4055B"/>
    <w:rsid w:val="00B40F79"/>
    <w:rsid w:val="00B41723"/>
    <w:rsid w:val="00B4731E"/>
    <w:rsid w:val="00B47C9F"/>
    <w:rsid w:val="00B502E7"/>
    <w:rsid w:val="00B50D7D"/>
    <w:rsid w:val="00B5287F"/>
    <w:rsid w:val="00B53D93"/>
    <w:rsid w:val="00B566BC"/>
    <w:rsid w:val="00B5756B"/>
    <w:rsid w:val="00B57A61"/>
    <w:rsid w:val="00B61830"/>
    <w:rsid w:val="00B62462"/>
    <w:rsid w:val="00B6284F"/>
    <w:rsid w:val="00B63C69"/>
    <w:rsid w:val="00B65B04"/>
    <w:rsid w:val="00B66C9F"/>
    <w:rsid w:val="00B70525"/>
    <w:rsid w:val="00B7192F"/>
    <w:rsid w:val="00B71A86"/>
    <w:rsid w:val="00B74FDE"/>
    <w:rsid w:val="00B7632A"/>
    <w:rsid w:val="00B8182F"/>
    <w:rsid w:val="00B85898"/>
    <w:rsid w:val="00B87CE5"/>
    <w:rsid w:val="00B90B9B"/>
    <w:rsid w:val="00B9380E"/>
    <w:rsid w:val="00B9584C"/>
    <w:rsid w:val="00BA02BE"/>
    <w:rsid w:val="00BA065D"/>
    <w:rsid w:val="00BA1508"/>
    <w:rsid w:val="00BA1E71"/>
    <w:rsid w:val="00BA20B1"/>
    <w:rsid w:val="00BA2D1A"/>
    <w:rsid w:val="00BA3E89"/>
    <w:rsid w:val="00BB0167"/>
    <w:rsid w:val="00BB162E"/>
    <w:rsid w:val="00BB182D"/>
    <w:rsid w:val="00BB382E"/>
    <w:rsid w:val="00BB3CDA"/>
    <w:rsid w:val="00BB4756"/>
    <w:rsid w:val="00BB69BF"/>
    <w:rsid w:val="00BB69E0"/>
    <w:rsid w:val="00BB745E"/>
    <w:rsid w:val="00BC0323"/>
    <w:rsid w:val="00BC1711"/>
    <w:rsid w:val="00BC4181"/>
    <w:rsid w:val="00BC458D"/>
    <w:rsid w:val="00BD0745"/>
    <w:rsid w:val="00BD1C5D"/>
    <w:rsid w:val="00BD21C1"/>
    <w:rsid w:val="00BD21E8"/>
    <w:rsid w:val="00BD4170"/>
    <w:rsid w:val="00BD4620"/>
    <w:rsid w:val="00BD50CC"/>
    <w:rsid w:val="00BD7279"/>
    <w:rsid w:val="00BD7FCB"/>
    <w:rsid w:val="00BE08D9"/>
    <w:rsid w:val="00BE3104"/>
    <w:rsid w:val="00BE4363"/>
    <w:rsid w:val="00BE5865"/>
    <w:rsid w:val="00BE62F0"/>
    <w:rsid w:val="00BF23E3"/>
    <w:rsid w:val="00BF32BB"/>
    <w:rsid w:val="00BF46AD"/>
    <w:rsid w:val="00BF4FAC"/>
    <w:rsid w:val="00BF6867"/>
    <w:rsid w:val="00C0096C"/>
    <w:rsid w:val="00C02F39"/>
    <w:rsid w:val="00C03755"/>
    <w:rsid w:val="00C0485F"/>
    <w:rsid w:val="00C04B2D"/>
    <w:rsid w:val="00C04C8E"/>
    <w:rsid w:val="00C05F79"/>
    <w:rsid w:val="00C05FF8"/>
    <w:rsid w:val="00C068CB"/>
    <w:rsid w:val="00C11D65"/>
    <w:rsid w:val="00C136D0"/>
    <w:rsid w:val="00C140E3"/>
    <w:rsid w:val="00C141B5"/>
    <w:rsid w:val="00C14479"/>
    <w:rsid w:val="00C151CF"/>
    <w:rsid w:val="00C16D56"/>
    <w:rsid w:val="00C1721E"/>
    <w:rsid w:val="00C21D68"/>
    <w:rsid w:val="00C22008"/>
    <w:rsid w:val="00C22E28"/>
    <w:rsid w:val="00C232D1"/>
    <w:rsid w:val="00C23448"/>
    <w:rsid w:val="00C261F4"/>
    <w:rsid w:val="00C275C4"/>
    <w:rsid w:val="00C3022F"/>
    <w:rsid w:val="00C30FC9"/>
    <w:rsid w:val="00C313CA"/>
    <w:rsid w:val="00C36BB2"/>
    <w:rsid w:val="00C37EDE"/>
    <w:rsid w:val="00C410A6"/>
    <w:rsid w:val="00C43448"/>
    <w:rsid w:val="00C437C7"/>
    <w:rsid w:val="00C43B78"/>
    <w:rsid w:val="00C443D1"/>
    <w:rsid w:val="00C45341"/>
    <w:rsid w:val="00C45ED5"/>
    <w:rsid w:val="00C47D11"/>
    <w:rsid w:val="00C51534"/>
    <w:rsid w:val="00C534EF"/>
    <w:rsid w:val="00C575F4"/>
    <w:rsid w:val="00C60121"/>
    <w:rsid w:val="00C6219C"/>
    <w:rsid w:val="00C62933"/>
    <w:rsid w:val="00C65833"/>
    <w:rsid w:val="00C6633A"/>
    <w:rsid w:val="00C67A63"/>
    <w:rsid w:val="00C71CA6"/>
    <w:rsid w:val="00C71D26"/>
    <w:rsid w:val="00C74225"/>
    <w:rsid w:val="00C755FB"/>
    <w:rsid w:val="00C76B5F"/>
    <w:rsid w:val="00C81685"/>
    <w:rsid w:val="00C81D31"/>
    <w:rsid w:val="00C82194"/>
    <w:rsid w:val="00C83C18"/>
    <w:rsid w:val="00C8434B"/>
    <w:rsid w:val="00C879D0"/>
    <w:rsid w:val="00C902C5"/>
    <w:rsid w:val="00C90B4F"/>
    <w:rsid w:val="00C9354E"/>
    <w:rsid w:val="00C95A46"/>
    <w:rsid w:val="00C9602B"/>
    <w:rsid w:val="00CA0046"/>
    <w:rsid w:val="00CA05E3"/>
    <w:rsid w:val="00CA79CB"/>
    <w:rsid w:val="00CB0C65"/>
    <w:rsid w:val="00CB10B5"/>
    <w:rsid w:val="00CB4AE6"/>
    <w:rsid w:val="00CB4F3D"/>
    <w:rsid w:val="00CB7EB3"/>
    <w:rsid w:val="00CC0A4E"/>
    <w:rsid w:val="00CC1BBB"/>
    <w:rsid w:val="00CC306D"/>
    <w:rsid w:val="00CC37C1"/>
    <w:rsid w:val="00CC63BE"/>
    <w:rsid w:val="00CD0DE5"/>
    <w:rsid w:val="00CD2E98"/>
    <w:rsid w:val="00CD30C7"/>
    <w:rsid w:val="00CD3A75"/>
    <w:rsid w:val="00CD4311"/>
    <w:rsid w:val="00CD549F"/>
    <w:rsid w:val="00CD5BB9"/>
    <w:rsid w:val="00CD5BD0"/>
    <w:rsid w:val="00CD6682"/>
    <w:rsid w:val="00CD7ECE"/>
    <w:rsid w:val="00CD7F17"/>
    <w:rsid w:val="00CE089E"/>
    <w:rsid w:val="00CE1C5E"/>
    <w:rsid w:val="00CE349E"/>
    <w:rsid w:val="00CE4057"/>
    <w:rsid w:val="00CE407D"/>
    <w:rsid w:val="00CE49D8"/>
    <w:rsid w:val="00CE4AA2"/>
    <w:rsid w:val="00CE4ACA"/>
    <w:rsid w:val="00CE69CB"/>
    <w:rsid w:val="00CF020D"/>
    <w:rsid w:val="00CF0ACB"/>
    <w:rsid w:val="00CF1102"/>
    <w:rsid w:val="00CF142E"/>
    <w:rsid w:val="00CF18AA"/>
    <w:rsid w:val="00CF1E3E"/>
    <w:rsid w:val="00CF2220"/>
    <w:rsid w:val="00CF2602"/>
    <w:rsid w:val="00CF33C3"/>
    <w:rsid w:val="00CF3BD4"/>
    <w:rsid w:val="00CF4578"/>
    <w:rsid w:val="00CF51E6"/>
    <w:rsid w:val="00CF6A79"/>
    <w:rsid w:val="00D01CDB"/>
    <w:rsid w:val="00D02EFF"/>
    <w:rsid w:val="00D048BE"/>
    <w:rsid w:val="00D069FC"/>
    <w:rsid w:val="00D13CEF"/>
    <w:rsid w:val="00D14EAF"/>
    <w:rsid w:val="00D152F4"/>
    <w:rsid w:val="00D16E5A"/>
    <w:rsid w:val="00D16E66"/>
    <w:rsid w:val="00D174E3"/>
    <w:rsid w:val="00D17D87"/>
    <w:rsid w:val="00D2040D"/>
    <w:rsid w:val="00D20733"/>
    <w:rsid w:val="00D209A5"/>
    <w:rsid w:val="00D217BA"/>
    <w:rsid w:val="00D2294F"/>
    <w:rsid w:val="00D22F76"/>
    <w:rsid w:val="00D23610"/>
    <w:rsid w:val="00D248A2"/>
    <w:rsid w:val="00D253EB"/>
    <w:rsid w:val="00D30B1B"/>
    <w:rsid w:val="00D34E4F"/>
    <w:rsid w:val="00D34F0B"/>
    <w:rsid w:val="00D36FD2"/>
    <w:rsid w:val="00D40FF0"/>
    <w:rsid w:val="00D41861"/>
    <w:rsid w:val="00D458F0"/>
    <w:rsid w:val="00D46454"/>
    <w:rsid w:val="00D53461"/>
    <w:rsid w:val="00D549D0"/>
    <w:rsid w:val="00D54A38"/>
    <w:rsid w:val="00D56461"/>
    <w:rsid w:val="00D642AF"/>
    <w:rsid w:val="00D65C8A"/>
    <w:rsid w:val="00D67D8E"/>
    <w:rsid w:val="00D750DC"/>
    <w:rsid w:val="00D80711"/>
    <w:rsid w:val="00D82257"/>
    <w:rsid w:val="00D8376C"/>
    <w:rsid w:val="00D83885"/>
    <w:rsid w:val="00D83AE3"/>
    <w:rsid w:val="00D8492F"/>
    <w:rsid w:val="00D87AC2"/>
    <w:rsid w:val="00D9001A"/>
    <w:rsid w:val="00D927E2"/>
    <w:rsid w:val="00D928B9"/>
    <w:rsid w:val="00D9309E"/>
    <w:rsid w:val="00D93D8B"/>
    <w:rsid w:val="00D94F15"/>
    <w:rsid w:val="00D96F58"/>
    <w:rsid w:val="00DA05F0"/>
    <w:rsid w:val="00DA1014"/>
    <w:rsid w:val="00DA271D"/>
    <w:rsid w:val="00DA499A"/>
    <w:rsid w:val="00DA5478"/>
    <w:rsid w:val="00DA61FA"/>
    <w:rsid w:val="00DA7474"/>
    <w:rsid w:val="00DA7869"/>
    <w:rsid w:val="00DB0D73"/>
    <w:rsid w:val="00DB1C8E"/>
    <w:rsid w:val="00DB20CE"/>
    <w:rsid w:val="00DB2933"/>
    <w:rsid w:val="00DB6220"/>
    <w:rsid w:val="00DB638A"/>
    <w:rsid w:val="00DC3862"/>
    <w:rsid w:val="00DC3A00"/>
    <w:rsid w:val="00DD012B"/>
    <w:rsid w:val="00DD04B3"/>
    <w:rsid w:val="00DD051F"/>
    <w:rsid w:val="00DD16D7"/>
    <w:rsid w:val="00DD2190"/>
    <w:rsid w:val="00DD2C75"/>
    <w:rsid w:val="00DD3F35"/>
    <w:rsid w:val="00DD4CE6"/>
    <w:rsid w:val="00DD51E5"/>
    <w:rsid w:val="00DD56FF"/>
    <w:rsid w:val="00DD5E13"/>
    <w:rsid w:val="00DE2308"/>
    <w:rsid w:val="00DE38A1"/>
    <w:rsid w:val="00DE6352"/>
    <w:rsid w:val="00DE67D5"/>
    <w:rsid w:val="00DE7B24"/>
    <w:rsid w:val="00DF28A3"/>
    <w:rsid w:val="00DF399E"/>
    <w:rsid w:val="00DF414D"/>
    <w:rsid w:val="00DF7088"/>
    <w:rsid w:val="00E00C75"/>
    <w:rsid w:val="00E031F2"/>
    <w:rsid w:val="00E03946"/>
    <w:rsid w:val="00E0696E"/>
    <w:rsid w:val="00E078DC"/>
    <w:rsid w:val="00E10511"/>
    <w:rsid w:val="00E1107B"/>
    <w:rsid w:val="00E11154"/>
    <w:rsid w:val="00E11558"/>
    <w:rsid w:val="00E15B4B"/>
    <w:rsid w:val="00E15DC2"/>
    <w:rsid w:val="00E16CBC"/>
    <w:rsid w:val="00E177E3"/>
    <w:rsid w:val="00E21007"/>
    <w:rsid w:val="00E247B9"/>
    <w:rsid w:val="00E24C7B"/>
    <w:rsid w:val="00E2537B"/>
    <w:rsid w:val="00E27B11"/>
    <w:rsid w:val="00E27D71"/>
    <w:rsid w:val="00E27D73"/>
    <w:rsid w:val="00E311D2"/>
    <w:rsid w:val="00E3136B"/>
    <w:rsid w:val="00E361CB"/>
    <w:rsid w:val="00E36705"/>
    <w:rsid w:val="00E37DC7"/>
    <w:rsid w:val="00E430EF"/>
    <w:rsid w:val="00E43139"/>
    <w:rsid w:val="00E44529"/>
    <w:rsid w:val="00E44F68"/>
    <w:rsid w:val="00E46713"/>
    <w:rsid w:val="00E51146"/>
    <w:rsid w:val="00E5116E"/>
    <w:rsid w:val="00E51D15"/>
    <w:rsid w:val="00E52FFF"/>
    <w:rsid w:val="00E537F3"/>
    <w:rsid w:val="00E5489B"/>
    <w:rsid w:val="00E5685F"/>
    <w:rsid w:val="00E569A3"/>
    <w:rsid w:val="00E57A82"/>
    <w:rsid w:val="00E61895"/>
    <w:rsid w:val="00E643DA"/>
    <w:rsid w:val="00E64E7B"/>
    <w:rsid w:val="00E650F3"/>
    <w:rsid w:val="00E70C3D"/>
    <w:rsid w:val="00E7145F"/>
    <w:rsid w:val="00E71CE5"/>
    <w:rsid w:val="00E72196"/>
    <w:rsid w:val="00E72FBF"/>
    <w:rsid w:val="00E74E0B"/>
    <w:rsid w:val="00E754A6"/>
    <w:rsid w:val="00E76715"/>
    <w:rsid w:val="00E80010"/>
    <w:rsid w:val="00E8303F"/>
    <w:rsid w:val="00E84A42"/>
    <w:rsid w:val="00E85CE4"/>
    <w:rsid w:val="00E87897"/>
    <w:rsid w:val="00E90AB0"/>
    <w:rsid w:val="00E914BE"/>
    <w:rsid w:val="00E92E26"/>
    <w:rsid w:val="00E9414B"/>
    <w:rsid w:val="00E9488C"/>
    <w:rsid w:val="00E94F48"/>
    <w:rsid w:val="00EA1AB0"/>
    <w:rsid w:val="00EA38A4"/>
    <w:rsid w:val="00EA3A5C"/>
    <w:rsid w:val="00EA4151"/>
    <w:rsid w:val="00EA437D"/>
    <w:rsid w:val="00EA7152"/>
    <w:rsid w:val="00EB0BA3"/>
    <w:rsid w:val="00EB1441"/>
    <w:rsid w:val="00EB3C94"/>
    <w:rsid w:val="00EB3EE6"/>
    <w:rsid w:val="00EB623F"/>
    <w:rsid w:val="00EB753E"/>
    <w:rsid w:val="00EC272C"/>
    <w:rsid w:val="00EC4296"/>
    <w:rsid w:val="00EC441B"/>
    <w:rsid w:val="00EC4CA6"/>
    <w:rsid w:val="00EC530C"/>
    <w:rsid w:val="00EC5CDC"/>
    <w:rsid w:val="00EC5D91"/>
    <w:rsid w:val="00EC63BA"/>
    <w:rsid w:val="00EC7FBB"/>
    <w:rsid w:val="00ED2DCA"/>
    <w:rsid w:val="00ED4702"/>
    <w:rsid w:val="00ED4FE1"/>
    <w:rsid w:val="00ED55C7"/>
    <w:rsid w:val="00ED57C2"/>
    <w:rsid w:val="00EE213F"/>
    <w:rsid w:val="00EE3A08"/>
    <w:rsid w:val="00EE72C5"/>
    <w:rsid w:val="00EF0318"/>
    <w:rsid w:val="00EF03B0"/>
    <w:rsid w:val="00EF1D62"/>
    <w:rsid w:val="00EF274E"/>
    <w:rsid w:val="00EF4D58"/>
    <w:rsid w:val="00EF537A"/>
    <w:rsid w:val="00EF5D0E"/>
    <w:rsid w:val="00EF5FB1"/>
    <w:rsid w:val="00F00770"/>
    <w:rsid w:val="00F00ACB"/>
    <w:rsid w:val="00F01648"/>
    <w:rsid w:val="00F01AE6"/>
    <w:rsid w:val="00F05127"/>
    <w:rsid w:val="00F11C66"/>
    <w:rsid w:val="00F13CBF"/>
    <w:rsid w:val="00F13E1E"/>
    <w:rsid w:val="00F148EC"/>
    <w:rsid w:val="00F149B0"/>
    <w:rsid w:val="00F1577D"/>
    <w:rsid w:val="00F173A8"/>
    <w:rsid w:val="00F20C96"/>
    <w:rsid w:val="00F22A54"/>
    <w:rsid w:val="00F263CC"/>
    <w:rsid w:val="00F27A23"/>
    <w:rsid w:val="00F30791"/>
    <w:rsid w:val="00F3329A"/>
    <w:rsid w:val="00F334E3"/>
    <w:rsid w:val="00F34C0F"/>
    <w:rsid w:val="00F35B1A"/>
    <w:rsid w:val="00F364D5"/>
    <w:rsid w:val="00F36A95"/>
    <w:rsid w:val="00F412E8"/>
    <w:rsid w:val="00F42312"/>
    <w:rsid w:val="00F432D2"/>
    <w:rsid w:val="00F43B7A"/>
    <w:rsid w:val="00F45523"/>
    <w:rsid w:val="00F45DB3"/>
    <w:rsid w:val="00F510CB"/>
    <w:rsid w:val="00F53D6A"/>
    <w:rsid w:val="00F565D8"/>
    <w:rsid w:val="00F57A16"/>
    <w:rsid w:val="00F62F11"/>
    <w:rsid w:val="00F62F4D"/>
    <w:rsid w:val="00F62F83"/>
    <w:rsid w:val="00F63556"/>
    <w:rsid w:val="00F643FD"/>
    <w:rsid w:val="00F64A9B"/>
    <w:rsid w:val="00F65B65"/>
    <w:rsid w:val="00F67212"/>
    <w:rsid w:val="00F67612"/>
    <w:rsid w:val="00F70E38"/>
    <w:rsid w:val="00F7230C"/>
    <w:rsid w:val="00F72CC3"/>
    <w:rsid w:val="00F73510"/>
    <w:rsid w:val="00F74611"/>
    <w:rsid w:val="00F763DB"/>
    <w:rsid w:val="00F80015"/>
    <w:rsid w:val="00F80C97"/>
    <w:rsid w:val="00F813C2"/>
    <w:rsid w:val="00F81C98"/>
    <w:rsid w:val="00F83791"/>
    <w:rsid w:val="00F84908"/>
    <w:rsid w:val="00F9144B"/>
    <w:rsid w:val="00F961FC"/>
    <w:rsid w:val="00FA05DC"/>
    <w:rsid w:val="00FA0652"/>
    <w:rsid w:val="00FA0F86"/>
    <w:rsid w:val="00FA18C8"/>
    <w:rsid w:val="00FA409D"/>
    <w:rsid w:val="00FA4112"/>
    <w:rsid w:val="00FA4CCF"/>
    <w:rsid w:val="00FA55AF"/>
    <w:rsid w:val="00FA5713"/>
    <w:rsid w:val="00FA6941"/>
    <w:rsid w:val="00FA7909"/>
    <w:rsid w:val="00FB0F2B"/>
    <w:rsid w:val="00FB20D7"/>
    <w:rsid w:val="00FB2A00"/>
    <w:rsid w:val="00FB384A"/>
    <w:rsid w:val="00FB3C08"/>
    <w:rsid w:val="00FB4FFD"/>
    <w:rsid w:val="00FB5A1D"/>
    <w:rsid w:val="00FB761C"/>
    <w:rsid w:val="00FB7CE1"/>
    <w:rsid w:val="00FC1C2F"/>
    <w:rsid w:val="00FC3B37"/>
    <w:rsid w:val="00FC3CAE"/>
    <w:rsid w:val="00FC6110"/>
    <w:rsid w:val="00FC695F"/>
    <w:rsid w:val="00FC6AE4"/>
    <w:rsid w:val="00FC6B42"/>
    <w:rsid w:val="00FD3D08"/>
    <w:rsid w:val="00FD7673"/>
    <w:rsid w:val="00FD7D8E"/>
    <w:rsid w:val="00FE060F"/>
    <w:rsid w:val="00FE0ADC"/>
    <w:rsid w:val="00FE1B2A"/>
    <w:rsid w:val="00FE57DE"/>
    <w:rsid w:val="00FF0841"/>
    <w:rsid w:val="00FF21BE"/>
    <w:rsid w:val="00FF4737"/>
    <w:rsid w:val="00FF56E5"/>
    <w:rsid w:val="00FF5DA1"/>
    <w:rsid w:val="00FF5E50"/>
    <w:rsid w:val="00FF5F16"/>
    <w:rsid w:val="010E771A"/>
    <w:rsid w:val="011D0FA8"/>
    <w:rsid w:val="016B72F3"/>
    <w:rsid w:val="01CC2A80"/>
    <w:rsid w:val="02113735"/>
    <w:rsid w:val="03046A74"/>
    <w:rsid w:val="039461A4"/>
    <w:rsid w:val="05152550"/>
    <w:rsid w:val="052F1E3F"/>
    <w:rsid w:val="059C3709"/>
    <w:rsid w:val="05A74AE7"/>
    <w:rsid w:val="05A919E1"/>
    <w:rsid w:val="062B43C7"/>
    <w:rsid w:val="06A139B9"/>
    <w:rsid w:val="06E355B4"/>
    <w:rsid w:val="0703482C"/>
    <w:rsid w:val="073C31A7"/>
    <w:rsid w:val="07C75FD5"/>
    <w:rsid w:val="080F4222"/>
    <w:rsid w:val="081E1153"/>
    <w:rsid w:val="08225760"/>
    <w:rsid w:val="095D5673"/>
    <w:rsid w:val="09BD3CEE"/>
    <w:rsid w:val="09D155B2"/>
    <w:rsid w:val="09D87572"/>
    <w:rsid w:val="0A5D07A6"/>
    <w:rsid w:val="0A600E2A"/>
    <w:rsid w:val="0A6A113A"/>
    <w:rsid w:val="0AA137AF"/>
    <w:rsid w:val="0AF837E1"/>
    <w:rsid w:val="0AFD17D1"/>
    <w:rsid w:val="0BCD6002"/>
    <w:rsid w:val="0C197F77"/>
    <w:rsid w:val="0D2819D0"/>
    <w:rsid w:val="0D534BD8"/>
    <w:rsid w:val="0E111747"/>
    <w:rsid w:val="0E54364B"/>
    <w:rsid w:val="0E5A318F"/>
    <w:rsid w:val="0E5F7E68"/>
    <w:rsid w:val="0E7D253C"/>
    <w:rsid w:val="0EA37FCC"/>
    <w:rsid w:val="0EAB4CC8"/>
    <w:rsid w:val="0F455B62"/>
    <w:rsid w:val="0FB5065A"/>
    <w:rsid w:val="0FB72D6D"/>
    <w:rsid w:val="10112B53"/>
    <w:rsid w:val="108151BA"/>
    <w:rsid w:val="10C27B7C"/>
    <w:rsid w:val="10EB7A4B"/>
    <w:rsid w:val="11092538"/>
    <w:rsid w:val="11295816"/>
    <w:rsid w:val="11304EB7"/>
    <w:rsid w:val="11AC5140"/>
    <w:rsid w:val="12083C9F"/>
    <w:rsid w:val="12A460C1"/>
    <w:rsid w:val="12DA35A1"/>
    <w:rsid w:val="1336140F"/>
    <w:rsid w:val="134552D2"/>
    <w:rsid w:val="13781A27"/>
    <w:rsid w:val="149F617B"/>
    <w:rsid w:val="14A6262D"/>
    <w:rsid w:val="14F82759"/>
    <w:rsid w:val="15396F8C"/>
    <w:rsid w:val="155375A1"/>
    <w:rsid w:val="159F6F90"/>
    <w:rsid w:val="15C25630"/>
    <w:rsid w:val="15D32371"/>
    <w:rsid w:val="15D64AB2"/>
    <w:rsid w:val="162F004E"/>
    <w:rsid w:val="17281DCA"/>
    <w:rsid w:val="175F0F14"/>
    <w:rsid w:val="17730C0E"/>
    <w:rsid w:val="17D761BD"/>
    <w:rsid w:val="17F0366B"/>
    <w:rsid w:val="18100E67"/>
    <w:rsid w:val="187B1861"/>
    <w:rsid w:val="18F55133"/>
    <w:rsid w:val="19067B38"/>
    <w:rsid w:val="19915997"/>
    <w:rsid w:val="1A74585A"/>
    <w:rsid w:val="1B0C13EB"/>
    <w:rsid w:val="1B267337"/>
    <w:rsid w:val="1B2F3037"/>
    <w:rsid w:val="1B3D5589"/>
    <w:rsid w:val="1B7C7BDB"/>
    <w:rsid w:val="1C747788"/>
    <w:rsid w:val="1C7A104F"/>
    <w:rsid w:val="1D43184A"/>
    <w:rsid w:val="1D5E31B6"/>
    <w:rsid w:val="1D735E47"/>
    <w:rsid w:val="1DB913DB"/>
    <w:rsid w:val="1DC943BB"/>
    <w:rsid w:val="1DD8693B"/>
    <w:rsid w:val="1DE464DE"/>
    <w:rsid w:val="1E0353D5"/>
    <w:rsid w:val="1E440F57"/>
    <w:rsid w:val="1E5C00A7"/>
    <w:rsid w:val="1E6F5181"/>
    <w:rsid w:val="1EE517CE"/>
    <w:rsid w:val="1F131528"/>
    <w:rsid w:val="1F4B1459"/>
    <w:rsid w:val="1F7C7975"/>
    <w:rsid w:val="1FB406A6"/>
    <w:rsid w:val="2006486D"/>
    <w:rsid w:val="20482CCF"/>
    <w:rsid w:val="206E7B90"/>
    <w:rsid w:val="20AA7A49"/>
    <w:rsid w:val="214C5A84"/>
    <w:rsid w:val="219C0212"/>
    <w:rsid w:val="21ED4F0B"/>
    <w:rsid w:val="220402E8"/>
    <w:rsid w:val="22594413"/>
    <w:rsid w:val="22992A97"/>
    <w:rsid w:val="229A1030"/>
    <w:rsid w:val="22A90DFD"/>
    <w:rsid w:val="22D96D81"/>
    <w:rsid w:val="23424863"/>
    <w:rsid w:val="24870AD2"/>
    <w:rsid w:val="25885835"/>
    <w:rsid w:val="25B20E4F"/>
    <w:rsid w:val="26940053"/>
    <w:rsid w:val="26E210B4"/>
    <w:rsid w:val="26E46A5F"/>
    <w:rsid w:val="26F74196"/>
    <w:rsid w:val="27CB7AA2"/>
    <w:rsid w:val="28056AE4"/>
    <w:rsid w:val="283D3F6E"/>
    <w:rsid w:val="289A6385"/>
    <w:rsid w:val="28B30CED"/>
    <w:rsid w:val="28E6296B"/>
    <w:rsid w:val="28F33096"/>
    <w:rsid w:val="28F45255"/>
    <w:rsid w:val="29444ADB"/>
    <w:rsid w:val="29497820"/>
    <w:rsid w:val="295D3828"/>
    <w:rsid w:val="2A45604D"/>
    <w:rsid w:val="2A5F4EA7"/>
    <w:rsid w:val="2A7F6C7F"/>
    <w:rsid w:val="2A9B71AF"/>
    <w:rsid w:val="2AC64F1E"/>
    <w:rsid w:val="2BDB2BB5"/>
    <w:rsid w:val="2C637078"/>
    <w:rsid w:val="2D194509"/>
    <w:rsid w:val="2D962B27"/>
    <w:rsid w:val="2FCB43F8"/>
    <w:rsid w:val="30A64928"/>
    <w:rsid w:val="30C42A9F"/>
    <w:rsid w:val="31055FD7"/>
    <w:rsid w:val="31BF7368"/>
    <w:rsid w:val="31D3179D"/>
    <w:rsid w:val="32690C3E"/>
    <w:rsid w:val="328F6AB6"/>
    <w:rsid w:val="32915060"/>
    <w:rsid w:val="32CD6B74"/>
    <w:rsid w:val="32E77D79"/>
    <w:rsid w:val="333677A4"/>
    <w:rsid w:val="33B95C03"/>
    <w:rsid w:val="33D85FC6"/>
    <w:rsid w:val="33DD5DBF"/>
    <w:rsid w:val="34140207"/>
    <w:rsid w:val="34680C43"/>
    <w:rsid w:val="348A69E2"/>
    <w:rsid w:val="35F36546"/>
    <w:rsid w:val="3635243B"/>
    <w:rsid w:val="367C567C"/>
    <w:rsid w:val="36AC2B73"/>
    <w:rsid w:val="36B60326"/>
    <w:rsid w:val="36CE17DB"/>
    <w:rsid w:val="36D24FDF"/>
    <w:rsid w:val="36DD5FF5"/>
    <w:rsid w:val="370B3943"/>
    <w:rsid w:val="372A4F39"/>
    <w:rsid w:val="37647E5E"/>
    <w:rsid w:val="37D50947"/>
    <w:rsid w:val="37D93DC5"/>
    <w:rsid w:val="37E250A0"/>
    <w:rsid w:val="38363790"/>
    <w:rsid w:val="3928582D"/>
    <w:rsid w:val="397B73FC"/>
    <w:rsid w:val="39C073AC"/>
    <w:rsid w:val="39EB43A0"/>
    <w:rsid w:val="3A4B59E5"/>
    <w:rsid w:val="3AA2039E"/>
    <w:rsid w:val="3B5652BB"/>
    <w:rsid w:val="3C035A34"/>
    <w:rsid w:val="3C5C5958"/>
    <w:rsid w:val="3D43090A"/>
    <w:rsid w:val="3DC57662"/>
    <w:rsid w:val="3DF67D28"/>
    <w:rsid w:val="3E2A2CD9"/>
    <w:rsid w:val="3E813173"/>
    <w:rsid w:val="3EFC7A57"/>
    <w:rsid w:val="3F0078CD"/>
    <w:rsid w:val="40565F67"/>
    <w:rsid w:val="40A76653"/>
    <w:rsid w:val="40ED1A32"/>
    <w:rsid w:val="41211523"/>
    <w:rsid w:val="41564D0F"/>
    <w:rsid w:val="41836BBE"/>
    <w:rsid w:val="41845821"/>
    <w:rsid w:val="41A64052"/>
    <w:rsid w:val="432B2D48"/>
    <w:rsid w:val="437724BE"/>
    <w:rsid w:val="437B1A63"/>
    <w:rsid w:val="43CA32FE"/>
    <w:rsid w:val="43CB66DC"/>
    <w:rsid w:val="43CF1FB7"/>
    <w:rsid w:val="43DD5A7E"/>
    <w:rsid w:val="440938EB"/>
    <w:rsid w:val="44733ED1"/>
    <w:rsid w:val="44CA3462"/>
    <w:rsid w:val="44D86915"/>
    <w:rsid w:val="450B5722"/>
    <w:rsid w:val="45554594"/>
    <w:rsid w:val="456652D4"/>
    <w:rsid w:val="457950B3"/>
    <w:rsid w:val="459C2FE0"/>
    <w:rsid w:val="46147664"/>
    <w:rsid w:val="467561C4"/>
    <w:rsid w:val="46FE5C46"/>
    <w:rsid w:val="478857F1"/>
    <w:rsid w:val="47B31A3C"/>
    <w:rsid w:val="47E04ECA"/>
    <w:rsid w:val="47FC2880"/>
    <w:rsid w:val="480224E2"/>
    <w:rsid w:val="481119D7"/>
    <w:rsid w:val="48504DF0"/>
    <w:rsid w:val="487212E9"/>
    <w:rsid w:val="48820E3E"/>
    <w:rsid w:val="48944E93"/>
    <w:rsid w:val="48E94252"/>
    <w:rsid w:val="49C326FF"/>
    <w:rsid w:val="49EF0447"/>
    <w:rsid w:val="4A0F76E1"/>
    <w:rsid w:val="4AB42323"/>
    <w:rsid w:val="4B2C773B"/>
    <w:rsid w:val="4C1C4772"/>
    <w:rsid w:val="4C6E2623"/>
    <w:rsid w:val="4C732466"/>
    <w:rsid w:val="4C967F82"/>
    <w:rsid w:val="4D94762F"/>
    <w:rsid w:val="4DBD6CE4"/>
    <w:rsid w:val="4E6A78E3"/>
    <w:rsid w:val="4E80778E"/>
    <w:rsid w:val="4EC93FED"/>
    <w:rsid w:val="4F4C5ED5"/>
    <w:rsid w:val="50354E24"/>
    <w:rsid w:val="50F35EF0"/>
    <w:rsid w:val="51404702"/>
    <w:rsid w:val="51697075"/>
    <w:rsid w:val="53661913"/>
    <w:rsid w:val="53DC2B20"/>
    <w:rsid w:val="543E7EC4"/>
    <w:rsid w:val="549F59A9"/>
    <w:rsid w:val="55425BBD"/>
    <w:rsid w:val="55F87BF5"/>
    <w:rsid w:val="56156A5D"/>
    <w:rsid w:val="574C7BA1"/>
    <w:rsid w:val="57E60ECE"/>
    <w:rsid w:val="57EE4C3C"/>
    <w:rsid w:val="580354CC"/>
    <w:rsid w:val="584A3E62"/>
    <w:rsid w:val="585B73AE"/>
    <w:rsid w:val="58611679"/>
    <w:rsid w:val="58D749B3"/>
    <w:rsid w:val="58D76607"/>
    <w:rsid w:val="593F015E"/>
    <w:rsid w:val="59783417"/>
    <w:rsid w:val="59B76378"/>
    <w:rsid w:val="59C556C3"/>
    <w:rsid w:val="59E11600"/>
    <w:rsid w:val="59F87FB1"/>
    <w:rsid w:val="5A2668B3"/>
    <w:rsid w:val="5B3C4FC9"/>
    <w:rsid w:val="5B4E28D4"/>
    <w:rsid w:val="5B8D586A"/>
    <w:rsid w:val="5BA800B1"/>
    <w:rsid w:val="5BCE06F9"/>
    <w:rsid w:val="5C072777"/>
    <w:rsid w:val="5C791E0E"/>
    <w:rsid w:val="5D5C5188"/>
    <w:rsid w:val="5D6F29FA"/>
    <w:rsid w:val="5E040502"/>
    <w:rsid w:val="5E0F1EC3"/>
    <w:rsid w:val="5E297AD3"/>
    <w:rsid w:val="5E8E347A"/>
    <w:rsid w:val="5E960E30"/>
    <w:rsid w:val="5E9E40E7"/>
    <w:rsid w:val="5EA246C8"/>
    <w:rsid w:val="5F853B4F"/>
    <w:rsid w:val="5FC358F0"/>
    <w:rsid w:val="600D4270"/>
    <w:rsid w:val="60536C7E"/>
    <w:rsid w:val="60741E70"/>
    <w:rsid w:val="62C3566A"/>
    <w:rsid w:val="63115C0F"/>
    <w:rsid w:val="63273822"/>
    <w:rsid w:val="635351F2"/>
    <w:rsid w:val="64A37F6C"/>
    <w:rsid w:val="656973B1"/>
    <w:rsid w:val="65D04B97"/>
    <w:rsid w:val="65EE4643"/>
    <w:rsid w:val="670B73AE"/>
    <w:rsid w:val="672E2731"/>
    <w:rsid w:val="67C56F92"/>
    <w:rsid w:val="68DA4D61"/>
    <w:rsid w:val="68DC1286"/>
    <w:rsid w:val="68ED2114"/>
    <w:rsid w:val="69072597"/>
    <w:rsid w:val="691D02D5"/>
    <w:rsid w:val="691D4F09"/>
    <w:rsid w:val="698B0CF3"/>
    <w:rsid w:val="69965B8E"/>
    <w:rsid w:val="69B9768F"/>
    <w:rsid w:val="6A1B1F83"/>
    <w:rsid w:val="6AF525AC"/>
    <w:rsid w:val="6B576FD3"/>
    <w:rsid w:val="6B757DA6"/>
    <w:rsid w:val="6BEA218A"/>
    <w:rsid w:val="6C5C1506"/>
    <w:rsid w:val="6C8D0C71"/>
    <w:rsid w:val="6D234A74"/>
    <w:rsid w:val="6EB72579"/>
    <w:rsid w:val="6EE06114"/>
    <w:rsid w:val="6F024B8D"/>
    <w:rsid w:val="6F221566"/>
    <w:rsid w:val="6F463243"/>
    <w:rsid w:val="6FED2FA6"/>
    <w:rsid w:val="6FED5560"/>
    <w:rsid w:val="7091346C"/>
    <w:rsid w:val="70DD2017"/>
    <w:rsid w:val="70E32034"/>
    <w:rsid w:val="70F525E6"/>
    <w:rsid w:val="717D7945"/>
    <w:rsid w:val="723A7D54"/>
    <w:rsid w:val="72850375"/>
    <w:rsid w:val="72F042CA"/>
    <w:rsid w:val="72F16393"/>
    <w:rsid w:val="730D7B08"/>
    <w:rsid w:val="7317189C"/>
    <w:rsid w:val="731E07F1"/>
    <w:rsid w:val="73617B25"/>
    <w:rsid w:val="751409C1"/>
    <w:rsid w:val="75B867C5"/>
    <w:rsid w:val="760B05FF"/>
    <w:rsid w:val="76212C78"/>
    <w:rsid w:val="76FA5DFD"/>
    <w:rsid w:val="794E6DBF"/>
    <w:rsid w:val="797911DD"/>
    <w:rsid w:val="79A33A55"/>
    <w:rsid w:val="7A6C5506"/>
    <w:rsid w:val="7AAB2A22"/>
    <w:rsid w:val="7ACE69D8"/>
    <w:rsid w:val="7BB6678B"/>
    <w:rsid w:val="7BDE301A"/>
    <w:rsid w:val="7C185867"/>
    <w:rsid w:val="7C8C13F1"/>
    <w:rsid w:val="7CD05AEC"/>
    <w:rsid w:val="7CEA54AF"/>
    <w:rsid w:val="7D776960"/>
    <w:rsid w:val="7E240356"/>
    <w:rsid w:val="7F70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ind w:firstLine="800" w:firstLineChars="200"/>
      <w:outlineLvl w:val="2"/>
    </w:pPr>
    <w:rPr>
      <w:rFonts w:eastAsia="方正仿宋_GBK"/>
      <w:b/>
      <w:sz w:val="32"/>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69"/>
    <w:qFormat/>
    <w:uiPriority w:val="0"/>
    <w:pPr>
      <w:jc w:val="left"/>
    </w:pPr>
  </w:style>
  <w:style w:type="paragraph" w:styleId="6">
    <w:name w:val="Salutation"/>
    <w:basedOn w:val="1"/>
    <w:next w:val="1"/>
    <w:autoRedefine/>
    <w:qFormat/>
    <w:uiPriority w:val="0"/>
    <w:rPr>
      <w:rFonts w:eastAsia="仿宋_GB2312"/>
      <w:sz w:val="32"/>
    </w:rPr>
  </w:style>
  <w:style w:type="paragraph" w:styleId="7">
    <w:name w:val="Body Text 3"/>
    <w:basedOn w:val="1"/>
    <w:autoRedefine/>
    <w:qFormat/>
    <w:uiPriority w:val="0"/>
    <w:pPr>
      <w:spacing w:line="560" w:lineRule="exact"/>
    </w:pPr>
    <w:rPr>
      <w:rFonts w:ascii="仿宋_GB2312" w:eastAsia="仿宋_GB2312"/>
      <w:sz w:val="32"/>
    </w:rPr>
  </w:style>
  <w:style w:type="paragraph" w:styleId="8">
    <w:name w:val="Closing"/>
    <w:basedOn w:val="1"/>
    <w:autoRedefine/>
    <w:qFormat/>
    <w:uiPriority w:val="0"/>
    <w:pPr>
      <w:ind w:left="100" w:leftChars="2100"/>
    </w:pPr>
    <w:rPr>
      <w:rFonts w:eastAsia="仿宋_GB2312"/>
      <w:sz w:val="32"/>
    </w:rPr>
  </w:style>
  <w:style w:type="paragraph" w:styleId="9">
    <w:name w:val="Body Text"/>
    <w:basedOn w:val="1"/>
    <w:autoRedefine/>
    <w:qFormat/>
    <w:uiPriority w:val="0"/>
    <w:pPr>
      <w:spacing w:line="500" w:lineRule="exact"/>
      <w:jc w:val="center"/>
    </w:pPr>
    <w:rPr>
      <w:b/>
      <w:bCs/>
      <w:sz w:val="36"/>
    </w:rPr>
  </w:style>
  <w:style w:type="paragraph" w:styleId="10">
    <w:name w:val="Body Text Indent"/>
    <w:basedOn w:val="1"/>
    <w:autoRedefine/>
    <w:qFormat/>
    <w:uiPriority w:val="0"/>
    <w:pPr>
      <w:spacing w:line="420" w:lineRule="exact"/>
      <w:ind w:firstLine="600"/>
    </w:pPr>
    <w:rPr>
      <w:rFonts w:eastAsia="仿宋_GB2312"/>
      <w:sz w:val="32"/>
    </w:rPr>
  </w:style>
  <w:style w:type="paragraph" w:styleId="11">
    <w:name w:val="Plain Text"/>
    <w:basedOn w:val="1"/>
    <w:link w:val="68"/>
    <w:autoRedefine/>
    <w:qFormat/>
    <w:uiPriority w:val="0"/>
    <w:rPr>
      <w:rFonts w:ascii="宋体" w:hAnsi="Courier New" w:cs="Courier New"/>
      <w:szCs w:val="21"/>
    </w:rPr>
  </w:style>
  <w:style w:type="paragraph" w:styleId="12">
    <w:name w:val="Date"/>
    <w:basedOn w:val="1"/>
    <w:next w:val="1"/>
    <w:autoRedefine/>
    <w:qFormat/>
    <w:uiPriority w:val="0"/>
    <w:rPr>
      <w:rFonts w:ascii="仿宋_GB2312" w:hAnsi="宋体" w:eastAsia="仿宋_GB2312"/>
      <w:sz w:val="32"/>
    </w:rPr>
  </w:style>
  <w:style w:type="paragraph" w:styleId="13">
    <w:name w:val="Body Text Indent 2"/>
    <w:basedOn w:val="1"/>
    <w:autoRedefine/>
    <w:qFormat/>
    <w:uiPriority w:val="0"/>
    <w:pPr>
      <w:ind w:firstLine="585"/>
    </w:pPr>
    <w:rPr>
      <w:rFonts w:ascii="仿宋_GB2312" w:eastAsia="仿宋_GB2312"/>
      <w:sz w:val="32"/>
    </w:rPr>
  </w:style>
  <w:style w:type="paragraph" w:styleId="14">
    <w:name w:val="Balloon Text"/>
    <w:basedOn w:val="1"/>
    <w:autoRedefine/>
    <w:semiHidden/>
    <w:qFormat/>
    <w:uiPriority w:val="0"/>
    <w:rPr>
      <w:sz w:val="18"/>
      <w:szCs w:val="18"/>
    </w:rPr>
  </w:style>
  <w:style w:type="paragraph" w:styleId="15">
    <w:name w:val="footer"/>
    <w:basedOn w:val="1"/>
    <w:link w:val="40"/>
    <w:autoRedefine/>
    <w:qFormat/>
    <w:uiPriority w:val="99"/>
    <w:pPr>
      <w:tabs>
        <w:tab w:val="center" w:pos="4153"/>
        <w:tab w:val="right" w:pos="8306"/>
      </w:tabs>
      <w:snapToGrid w:val="0"/>
      <w:jc w:val="left"/>
    </w:pPr>
    <w:rPr>
      <w:sz w:val="18"/>
      <w:szCs w:val="18"/>
    </w:rPr>
  </w:style>
  <w:style w:type="paragraph" w:styleId="16">
    <w:name w:val="header"/>
    <w:basedOn w:val="1"/>
    <w:link w:val="3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autoRedefine/>
    <w:qFormat/>
    <w:uiPriority w:val="0"/>
    <w:pPr>
      <w:spacing w:after="50" w:line="440" w:lineRule="exact"/>
      <w:ind w:firstLine="601" w:firstLineChars="200"/>
    </w:pPr>
    <w:rPr>
      <w:rFonts w:ascii="仿宋_GB2312" w:eastAsia="仿宋_GB2312"/>
      <w:sz w:val="32"/>
    </w:rPr>
  </w:style>
  <w:style w:type="paragraph" w:styleId="18">
    <w:name w:val="Body Text 2"/>
    <w:basedOn w:val="1"/>
    <w:autoRedefine/>
    <w:qFormat/>
    <w:uiPriority w:val="0"/>
    <w:pPr>
      <w:spacing w:line="620" w:lineRule="exact"/>
      <w:jc w:val="center"/>
    </w:pPr>
    <w:rPr>
      <w:rFonts w:eastAsia="黑体"/>
      <w:sz w:val="44"/>
    </w:rPr>
  </w:style>
  <w:style w:type="paragraph" w:styleId="19">
    <w:name w:val="Normal (Web)"/>
    <w:basedOn w:val="1"/>
    <w:autoRedefine/>
    <w:qFormat/>
    <w:uiPriority w:val="99"/>
    <w:pPr>
      <w:widowControl/>
      <w:jc w:val="left"/>
    </w:pPr>
    <w:rPr>
      <w:rFonts w:ascii="宋体" w:hAnsi="宋体" w:cs="宋体"/>
      <w:kern w:val="0"/>
      <w:sz w:val="24"/>
    </w:rPr>
  </w:style>
  <w:style w:type="paragraph" w:styleId="20">
    <w:name w:val="Title"/>
    <w:basedOn w:val="1"/>
    <w:next w:val="1"/>
    <w:link w:val="34"/>
    <w:autoRedefine/>
    <w:qFormat/>
    <w:uiPriority w:val="0"/>
    <w:pPr>
      <w:spacing w:before="240" w:after="60"/>
      <w:jc w:val="center"/>
      <w:outlineLvl w:val="0"/>
    </w:pPr>
    <w:rPr>
      <w:rFonts w:ascii="Cambria" w:hAnsi="Cambria"/>
      <w:b/>
      <w:bCs/>
      <w:sz w:val="32"/>
      <w:szCs w:val="32"/>
    </w:rPr>
  </w:style>
  <w:style w:type="paragraph" w:styleId="21">
    <w:name w:val="annotation subject"/>
    <w:basedOn w:val="5"/>
    <w:next w:val="5"/>
    <w:link w:val="70"/>
    <w:qFormat/>
    <w:uiPriority w:val="0"/>
    <w:rPr>
      <w:b/>
      <w:bCs/>
    </w:rPr>
  </w:style>
  <w:style w:type="paragraph" w:styleId="22">
    <w:name w:val="Body Text First Indent"/>
    <w:basedOn w:val="9"/>
    <w:qFormat/>
    <w:uiPriority w:val="0"/>
    <w:pPr>
      <w:ind w:firstLine="480" w:firstLineChars="200"/>
      <w:textAlignment w:val="baseline"/>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5">
    <w:name w:val="Table Grid 1"/>
    <w:basedOn w:val="23"/>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Hyperlink"/>
    <w:basedOn w:val="26"/>
    <w:autoRedefine/>
    <w:qFormat/>
    <w:uiPriority w:val="0"/>
    <w:rPr>
      <w:color w:val="0000FF"/>
      <w:u w:val="single"/>
    </w:rPr>
  </w:style>
  <w:style w:type="character" w:styleId="30">
    <w:name w:val="annotation reference"/>
    <w:basedOn w:val="26"/>
    <w:qFormat/>
    <w:uiPriority w:val="0"/>
    <w:rPr>
      <w:sz w:val="21"/>
      <w:szCs w:val="21"/>
    </w:rPr>
  </w:style>
  <w:style w:type="character" w:customStyle="1" w:styleId="31">
    <w:name w:val="页眉 Char"/>
    <w:link w:val="16"/>
    <w:autoRedefine/>
    <w:qFormat/>
    <w:uiPriority w:val="0"/>
    <w:rPr>
      <w:kern w:val="2"/>
      <w:sz w:val="18"/>
      <w:szCs w:val="18"/>
    </w:rPr>
  </w:style>
  <w:style w:type="character" w:customStyle="1" w:styleId="32">
    <w:name w:val="标题 #2_"/>
    <w:basedOn w:val="26"/>
    <w:link w:val="33"/>
    <w:autoRedefine/>
    <w:qFormat/>
    <w:locked/>
    <w:uiPriority w:val="0"/>
    <w:rPr>
      <w:rFonts w:ascii="MingLiUfalt" w:hAnsi="MingLiUfalt" w:eastAsia="MingLiUfalt" w:cs="MingLiUfalt"/>
      <w:color w:val="000000"/>
      <w:sz w:val="42"/>
      <w:szCs w:val="42"/>
      <w:lang w:val="zh-CN" w:eastAsia="zh-CN" w:bidi="ar-SA"/>
    </w:rPr>
  </w:style>
  <w:style w:type="paragraph" w:customStyle="1" w:styleId="33">
    <w:name w:val="标题 #2"/>
    <w:basedOn w:val="1"/>
    <w:link w:val="32"/>
    <w:autoRedefine/>
    <w:qFormat/>
    <w:uiPriority w:val="0"/>
    <w:pPr>
      <w:shd w:val="clear" w:color="auto" w:fill="FFFFFF"/>
      <w:spacing w:before="1020" w:after="480" w:line="595" w:lineRule="exact"/>
      <w:jc w:val="center"/>
      <w:outlineLvl w:val="1"/>
    </w:pPr>
    <w:rPr>
      <w:rFonts w:ascii="MingLiUfalt" w:hAnsi="MingLiUfalt" w:eastAsia="MingLiUfalt" w:cs="MingLiUfalt"/>
      <w:color w:val="000000"/>
      <w:kern w:val="0"/>
      <w:sz w:val="42"/>
      <w:szCs w:val="42"/>
      <w:lang w:val="zh-CN"/>
    </w:rPr>
  </w:style>
  <w:style w:type="character" w:customStyle="1" w:styleId="34">
    <w:name w:val="标题 Char"/>
    <w:basedOn w:val="26"/>
    <w:link w:val="20"/>
    <w:autoRedefine/>
    <w:qFormat/>
    <w:uiPriority w:val="0"/>
    <w:rPr>
      <w:rFonts w:ascii="Cambria" w:hAnsi="Cambria" w:eastAsia="宋体"/>
      <w:b/>
      <w:bCs/>
      <w:kern w:val="2"/>
      <w:sz w:val="32"/>
      <w:szCs w:val="32"/>
      <w:lang w:val="en-US" w:eastAsia="zh-CN" w:bidi="ar-SA"/>
    </w:rPr>
  </w:style>
  <w:style w:type="character" w:customStyle="1" w:styleId="35">
    <w:name w:val="正文文本 (2)"/>
    <w:basedOn w:val="36"/>
    <w:autoRedefine/>
    <w:qFormat/>
    <w:uiPriority w:val="0"/>
    <w:rPr>
      <w:b/>
      <w:bCs/>
      <w:color w:val="000000"/>
      <w:spacing w:val="0"/>
      <w:w w:val="100"/>
      <w:position w:val="0"/>
      <w:lang w:val="en-US" w:eastAsia="en-US"/>
    </w:rPr>
  </w:style>
  <w:style w:type="character" w:customStyle="1" w:styleId="36">
    <w:name w:val="正文文本 (2)_"/>
    <w:basedOn w:val="26"/>
    <w:link w:val="37"/>
    <w:autoRedefine/>
    <w:qFormat/>
    <w:locked/>
    <w:uiPriority w:val="0"/>
    <w:rPr>
      <w:rFonts w:ascii="MingLiUfalt" w:hAnsi="MingLiUfalt" w:eastAsia="MingLiUfalt" w:cs="MingLiUfalt"/>
      <w:color w:val="000000"/>
      <w:sz w:val="28"/>
      <w:szCs w:val="28"/>
      <w:lang w:val="zh-CN" w:eastAsia="zh-CN" w:bidi="ar-SA"/>
    </w:rPr>
  </w:style>
  <w:style w:type="paragraph" w:customStyle="1" w:styleId="37">
    <w:name w:val="正文文本 (2)1"/>
    <w:basedOn w:val="1"/>
    <w:link w:val="36"/>
    <w:autoRedefine/>
    <w:qFormat/>
    <w:uiPriority w:val="0"/>
    <w:pPr>
      <w:shd w:val="clear" w:color="auto" w:fill="FFFFFF"/>
      <w:spacing w:before="1440" w:after="1020" w:line="240" w:lineRule="atLeast"/>
      <w:jc w:val="center"/>
    </w:pPr>
    <w:rPr>
      <w:rFonts w:ascii="MingLiUfalt" w:hAnsi="MingLiUfalt" w:eastAsia="MingLiUfalt" w:cs="MingLiUfalt"/>
      <w:color w:val="000000"/>
      <w:kern w:val="0"/>
      <w:sz w:val="28"/>
      <w:szCs w:val="28"/>
      <w:lang w:val="zh-CN"/>
    </w:rPr>
  </w:style>
  <w:style w:type="character" w:customStyle="1" w:styleId="38">
    <w:name w:val="green121"/>
    <w:autoRedefine/>
    <w:qFormat/>
    <w:uiPriority w:val="0"/>
    <w:rPr>
      <w:rFonts w:hint="default" w:ascii="ˎ̥" w:hAnsi="ˎ̥"/>
      <w:color w:val="0A5D21"/>
      <w:sz w:val="18"/>
      <w:szCs w:val="18"/>
      <w:u w:val="none"/>
    </w:rPr>
  </w:style>
  <w:style w:type="character" w:customStyle="1" w:styleId="39">
    <w:name w:val="标题 1 Char"/>
    <w:basedOn w:val="26"/>
    <w:link w:val="2"/>
    <w:autoRedefine/>
    <w:qFormat/>
    <w:locked/>
    <w:uiPriority w:val="0"/>
    <w:rPr>
      <w:rFonts w:eastAsia="宋体"/>
      <w:b/>
      <w:bCs/>
      <w:kern w:val="44"/>
      <w:sz w:val="44"/>
      <w:szCs w:val="44"/>
      <w:lang w:val="en-US" w:eastAsia="zh-CN" w:bidi="ar-SA"/>
    </w:rPr>
  </w:style>
  <w:style w:type="character" w:customStyle="1" w:styleId="40">
    <w:name w:val="页脚 Char"/>
    <w:link w:val="15"/>
    <w:autoRedefine/>
    <w:qFormat/>
    <w:uiPriority w:val="99"/>
    <w:rPr>
      <w:rFonts w:eastAsia="宋体"/>
      <w:kern w:val="2"/>
      <w:sz w:val="18"/>
      <w:szCs w:val="18"/>
      <w:lang w:val="en-US" w:eastAsia="zh-CN" w:bidi="ar-SA"/>
    </w:rPr>
  </w:style>
  <w:style w:type="character" w:customStyle="1" w:styleId="41">
    <w:name w:val="正文文本 (2) + 间距 2 pt"/>
    <w:basedOn w:val="36"/>
    <w:autoRedefine/>
    <w:qFormat/>
    <w:uiPriority w:val="0"/>
    <w:rPr>
      <w:color w:val="000000"/>
      <w:spacing w:val="50"/>
      <w:w w:val="100"/>
      <w:position w:val="0"/>
      <w:lang w:val="zh-CN" w:eastAsia="zh-CN"/>
    </w:rPr>
  </w:style>
  <w:style w:type="character" w:customStyle="1" w:styleId="42">
    <w:name w:val="正文文本 (2) + 15 pt2"/>
    <w:basedOn w:val="36"/>
    <w:autoRedefine/>
    <w:qFormat/>
    <w:uiPriority w:val="0"/>
    <w:rPr>
      <w:b/>
      <w:bCs/>
      <w:color w:val="000000"/>
      <w:spacing w:val="40"/>
      <w:w w:val="100"/>
      <w:position w:val="0"/>
      <w:sz w:val="30"/>
      <w:szCs w:val="30"/>
      <w:lang w:val="zh-CN" w:eastAsia="zh-CN"/>
    </w:rPr>
  </w:style>
  <w:style w:type="character" w:customStyle="1" w:styleId="43">
    <w:name w:val="Heading 2 Char"/>
    <w:basedOn w:val="26"/>
    <w:autoRedefine/>
    <w:qFormat/>
    <w:locked/>
    <w:uiPriority w:val="0"/>
    <w:rPr>
      <w:rFonts w:ascii="Cambria" w:hAnsi="Cambria" w:eastAsia="宋体" w:cs="Times New Roman"/>
      <w:b/>
      <w:bCs/>
      <w:sz w:val="32"/>
      <w:szCs w:val="32"/>
    </w:rPr>
  </w:style>
  <w:style w:type="character" w:customStyle="1" w:styleId="44">
    <w:name w:val="Title Char"/>
    <w:basedOn w:val="26"/>
    <w:autoRedefine/>
    <w:qFormat/>
    <w:locked/>
    <w:uiPriority w:val="0"/>
    <w:rPr>
      <w:rFonts w:ascii="Cambria" w:hAnsi="Cambria" w:eastAsia="宋体" w:cs="Times New Roman"/>
      <w:b/>
      <w:bCs/>
      <w:sz w:val="32"/>
      <w:szCs w:val="32"/>
    </w:rPr>
  </w:style>
  <w:style w:type="character" w:customStyle="1" w:styleId="45">
    <w:name w:val="unnamed1"/>
    <w:basedOn w:val="26"/>
    <w:autoRedefine/>
    <w:qFormat/>
    <w:uiPriority w:val="0"/>
  </w:style>
  <w:style w:type="character" w:customStyle="1" w:styleId="46">
    <w:name w:val="正文文本 (2) + 7 pt"/>
    <w:basedOn w:val="36"/>
    <w:autoRedefine/>
    <w:qFormat/>
    <w:uiPriority w:val="0"/>
    <w:rPr>
      <w:color w:val="000000"/>
      <w:spacing w:val="0"/>
      <w:w w:val="100"/>
      <w:position w:val="0"/>
      <w:sz w:val="14"/>
      <w:szCs w:val="14"/>
      <w:lang w:val="zh-CN" w:eastAsia="zh-CN"/>
    </w:rPr>
  </w:style>
  <w:style w:type="character" w:customStyle="1" w:styleId="47">
    <w:name w:val="正文文本 (2) + 15 pt"/>
    <w:basedOn w:val="36"/>
    <w:autoRedefine/>
    <w:qFormat/>
    <w:uiPriority w:val="0"/>
    <w:rPr>
      <w:b/>
      <w:bCs/>
      <w:color w:val="000000"/>
      <w:spacing w:val="0"/>
      <w:w w:val="100"/>
      <w:position w:val="0"/>
      <w:sz w:val="30"/>
      <w:szCs w:val="30"/>
      <w:lang w:val="zh-CN" w:eastAsia="zh-CN"/>
    </w:rPr>
  </w:style>
  <w:style w:type="character" w:customStyle="1" w:styleId="48">
    <w:name w:val="Char Char1"/>
    <w:autoRedefine/>
    <w:qFormat/>
    <w:uiPriority w:val="0"/>
    <w:rPr>
      <w:rFonts w:eastAsia="宋体"/>
      <w:kern w:val="2"/>
      <w:sz w:val="18"/>
      <w:szCs w:val="18"/>
      <w:lang w:val="en-US" w:eastAsia="zh-CN" w:bidi="ar-SA"/>
    </w:rPr>
  </w:style>
  <w:style w:type="character" w:customStyle="1" w:styleId="49">
    <w:name w:val="正文文本 (3)_"/>
    <w:basedOn w:val="26"/>
    <w:link w:val="50"/>
    <w:autoRedefine/>
    <w:qFormat/>
    <w:locked/>
    <w:uiPriority w:val="0"/>
    <w:rPr>
      <w:rFonts w:ascii="MingLiUfalt" w:hAnsi="MingLiUfalt" w:eastAsia="MingLiUfalt" w:cs="MingLiUfalt"/>
      <w:b/>
      <w:bCs/>
      <w:color w:val="000000"/>
      <w:sz w:val="30"/>
      <w:szCs w:val="30"/>
      <w:lang w:val="zh-CN" w:eastAsia="zh-CN" w:bidi="ar-SA"/>
    </w:rPr>
  </w:style>
  <w:style w:type="paragraph" w:customStyle="1" w:styleId="50">
    <w:name w:val="正文文本 (3)"/>
    <w:basedOn w:val="1"/>
    <w:link w:val="49"/>
    <w:autoRedefine/>
    <w:qFormat/>
    <w:uiPriority w:val="0"/>
    <w:pPr>
      <w:shd w:val="clear" w:color="auto" w:fill="FFFFFF"/>
      <w:spacing w:before="480" w:line="581" w:lineRule="exact"/>
      <w:jc w:val="left"/>
    </w:pPr>
    <w:rPr>
      <w:rFonts w:ascii="MingLiUfalt" w:hAnsi="MingLiUfalt" w:eastAsia="MingLiUfalt" w:cs="MingLiUfalt"/>
      <w:b/>
      <w:bCs/>
      <w:color w:val="000000"/>
      <w:kern w:val="0"/>
      <w:sz w:val="30"/>
      <w:szCs w:val="30"/>
      <w:lang w:val="zh-CN"/>
    </w:rPr>
  </w:style>
  <w:style w:type="character" w:customStyle="1" w:styleId="51">
    <w:name w:val="正文文本 (2) + 6.5 pt"/>
    <w:basedOn w:val="36"/>
    <w:autoRedefine/>
    <w:qFormat/>
    <w:uiPriority w:val="0"/>
    <w:rPr>
      <w:color w:val="000000"/>
      <w:spacing w:val="0"/>
      <w:w w:val="100"/>
      <w:position w:val="0"/>
      <w:sz w:val="13"/>
      <w:szCs w:val="13"/>
      <w:lang w:val="zh-CN" w:eastAsia="zh-CN"/>
    </w:rPr>
  </w:style>
  <w:style w:type="character" w:customStyle="1" w:styleId="52">
    <w:name w:val="标题 3 Char"/>
    <w:link w:val="4"/>
    <w:autoRedefine/>
    <w:qFormat/>
    <w:uiPriority w:val="0"/>
    <w:rPr>
      <w:rFonts w:eastAsia="方正仿宋_GBK"/>
      <w:b/>
      <w:kern w:val="2"/>
      <w:sz w:val="32"/>
      <w:szCs w:val="24"/>
      <w:lang w:val="en-US" w:eastAsia="zh-CN" w:bidi="ar-SA"/>
    </w:rPr>
  </w:style>
  <w:style w:type="character" w:customStyle="1" w:styleId="53">
    <w:name w:val="Footer Char"/>
    <w:basedOn w:val="26"/>
    <w:autoRedefine/>
    <w:qFormat/>
    <w:locked/>
    <w:uiPriority w:val="0"/>
    <w:rPr>
      <w:rFonts w:cs="Times New Roman"/>
      <w:sz w:val="18"/>
      <w:szCs w:val="18"/>
    </w:rPr>
  </w:style>
  <w:style w:type="character" w:customStyle="1" w:styleId="54">
    <w:name w:val="标题 2 Char"/>
    <w:link w:val="3"/>
    <w:autoRedefine/>
    <w:qFormat/>
    <w:uiPriority w:val="0"/>
    <w:rPr>
      <w:rFonts w:ascii="Arial" w:hAnsi="Arial" w:eastAsia="黑体"/>
      <w:b/>
      <w:bCs/>
      <w:kern w:val="2"/>
      <w:sz w:val="32"/>
      <w:szCs w:val="32"/>
      <w:lang w:val="en-US" w:eastAsia="zh-CN" w:bidi="ar-SA"/>
    </w:rPr>
  </w:style>
  <w:style w:type="character" w:customStyle="1" w:styleId="55">
    <w:name w:val="正文文本 (2) + 间距 2 pt1"/>
    <w:basedOn w:val="36"/>
    <w:qFormat/>
    <w:uiPriority w:val="0"/>
    <w:rPr>
      <w:color w:val="000000"/>
      <w:spacing w:val="50"/>
      <w:w w:val="100"/>
      <w:position w:val="0"/>
      <w:lang w:val="zh-CN" w:eastAsia="zh-CN"/>
    </w:rPr>
  </w:style>
  <w:style w:type="character" w:customStyle="1" w:styleId="56">
    <w:name w:val="正文文本 (3) + 16 pt"/>
    <w:basedOn w:val="49"/>
    <w:autoRedefine/>
    <w:qFormat/>
    <w:uiPriority w:val="0"/>
    <w:rPr>
      <w:color w:val="000000"/>
      <w:spacing w:val="50"/>
      <w:w w:val="75"/>
      <w:position w:val="0"/>
      <w:sz w:val="32"/>
      <w:szCs w:val="32"/>
      <w:lang w:val="zh-CN" w:eastAsia="zh-CN"/>
    </w:rPr>
  </w:style>
  <w:style w:type="paragraph" w:styleId="57">
    <w:name w:val="List Paragraph"/>
    <w:basedOn w:val="1"/>
    <w:autoRedefine/>
    <w:qFormat/>
    <w:uiPriority w:val="34"/>
    <w:pPr>
      <w:ind w:firstLine="420" w:firstLineChars="200"/>
    </w:pPr>
    <w:rPr>
      <w:rFonts w:ascii="Calibri" w:hAnsi="Calibri"/>
      <w:szCs w:val="22"/>
    </w:rPr>
  </w:style>
  <w:style w:type="paragraph" w:customStyle="1" w:styleId="58">
    <w:name w:val="zw"/>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Char"/>
    <w:basedOn w:val="1"/>
    <w:autoRedefine/>
    <w:semiHidden/>
    <w:qFormat/>
    <w:uiPriority w:val="0"/>
  </w:style>
  <w:style w:type="paragraph" w:customStyle="1" w:styleId="60">
    <w:name w:val="Char1"/>
    <w:basedOn w:val="2"/>
    <w:autoRedefine/>
    <w:qFormat/>
    <w:uiPriority w:val="0"/>
    <w:pPr>
      <w:snapToGrid w:val="0"/>
      <w:spacing w:before="240" w:after="240" w:line="348" w:lineRule="auto"/>
      <w:ind w:firstLine="200" w:firstLineChars="200"/>
    </w:pPr>
    <w:rPr>
      <w:rFonts w:ascii="Tahoma" w:hAnsi="Tahoma" w:eastAsia="楷体_GB2312"/>
      <w:bCs w:val="0"/>
      <w:kern w:val="2"/>
      <w:sz w:val="24"/>
      <w:szCs w:val="20"/>
    </w:rPr>
  </w:style>
  <w:style w:type="paragraph" w:customStyle="1" w:styleId="61">
    <w:name w:val="列出段落1"/>
    <w:basedOn w:val="1"/>
    <w:autoRedefine/>
    <w:qFormat/>
    <w:uiPriority w:val="34"/>
    <w:pPr>
      <w:ind w:firstLine="420" w:firstLineChars="200"/>
    </w:pPr>
  </w:style>
  <w:style w:type="paragraph" w:customStyle="1" w:styleId="62">
    <w:name w:val="p0"/>
    <w:basedOn w:val="1"/>
    <w:autoRedefine/>
    <w:qFormat/>
    <w:uiPriority w:val="0"/>
    <w:pPr>
      <w:widowControl/>
    </w:pPr>
    <w:rPr>
      <w:kern w:val="0"/>
      <w:szCs w:val="21"/>
    </w:rPr>
  </w:style>
  <w:style w:type="paragraph" w:customStyle="1" w:styleId="63">
    <w:name w:val="p16"/>
    <w:basedOn w:val="1"/>
    <w:qFormat/>
    <w:uiPriority w:val="0"/>
    <w:pPr>
      <w:widowControl/>
    </w:pPr>
    <w:rPr>
      <w:kern w:val="0"/>
      <w:szCs w:val="21"/>
    </w:rPr>
  </w:style>
  <w:style w:type="character" w:customStyle="1" w:styleId="64">
    <w:name w:val="font01"/>
    <w:basedOn w:val="26"/>
    <w:autoRedefine/>
    <w:qFormat/>
    <w:uiPriority w:val="0"/>
    <w:rPr>
      <w:rFonts w:hint="eastAsia" w:ascii="宋体" w:hAnsi="宋体" w:eastAsia="宋体" w:cs="宋体"/>
      <w:color w:val="FFFFFF"/>
      <w:sz w:val="20"/>
      <w:szCs w:val="20"/>
      <w:u w:val="none"/>
    </w:rPr>
  </w:style>
  <w:style w:type="character" w:customStyle="1" w:styleId="65">
    <w:name w:val="font11"/>
    <w:basedOn w:val="26"/>
    <w:autoRedefine/>
    <w:qFormat/>
    <w:uiPriority w:val="0"/>
    <w:rPr>
      <w:rFonts w:hint="eastAsia" w:ascii="黑体" w:hAnsi="宋体" w:eastAsia="黑体" w:cs="黑体"/>
      <w:color w:val="000000"/>
      <w:sz w:val="40"/>
      <w:szCs w:val="40"/>
      <w:u w:val="single"/>
    </w:rPr>
  </w:style>
  <w:style w:type="character" w:customStyle="1" w:styleId="66">
    <w:name w:val="font21"/>
    <w:basedOn w:val="26"/>
    <w:qFormat/>
    <w:uiPriority w:val="0"/>
    <w:rPr>
      <w:rFonts w:hint="eastAsia" w:ascii="宋体" w:hAnsi="宋体" w:eastAsia="宋体" w:cs="宋体"/>
      <w:color w:val="000000"/>
      <w:sz w:val="20"/>
      <w:szCs w:val="20"/>
      <w:u w:val="none"/>
    </w:rPr>
  </w:style>
  <w:style w:type="character" w:customStyle="1" w:styleId="67">
    <w:name w:val="font41"/>
    <w:basedOn w:val="26"/>
    <w:autoRedefine/>
    <w:qFormat/>
    <w:uiPriority w:val="0"/>
    <w:rPr>
      <w:rFonts w:hint="eastAsia" w:ascii="黑体" w:hAnsi="宋体" w:eastAsia="黑体" w:cs="黑体"/>
      <w:color w:val="000000"/>
      <w:sz w:val="40"/>
      <w:szCs w:val="40"/>
      <w:u w:val="none"/>
    </w:rPr>
  </w:style>
  <w:style w:type="character" w:customStyle="1" w:styleId="68">
    <w:name w:val="纯文本 Char"/>
    <w:basedOn w:val="26"/>
    <w:link w:val="11"/>
    <w:autoRedefine/>
    <w:qFormat/>
    <w:uiPriority w:val="0"/>
    <w:rPr>
      <w:rFonts w:ascii="宋体" w:hAnsi="Courier New" w:cs="Courier New"/>
      <w:kern w:val="2"/>
      <w:sz w:val="21"/>
      <w:szCs w:val="21"/>
    </w:rPr>
  </w:style>
  <w:style w:type="character" w:customStyle="1" w:styleId="69">
    <w:name w:val="批注文字 Char"/>
    <w:basedOn w:val="26"/>
    <w:link w:val="5"/>
    <w:qFormat/>
    <w:uiPriority w:val="0"/>
    <w:rPr>
      <w:kern w:val="2"/>
      <w:sz w:val="21"/>
      <w:szCs w:val="24"/>
    </w:rPr>
  </w:style>
  <w:style w:type="character" w:customStyle="1" w:styleId="70">
    <w:name w:val="批注主题 Char"/>
    <w:basedOn w:val="69"/>
    <w:link w:val="21"/>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4359</Words>
  <Characters>4725</Characters>
  <Lines>74</Lines>
  <Paragraphs>21</Paragraphs>
  <TotalTime>5</TotalTime>
  <ScaleCrop>false</ScaleCrop>
  <LinksUpToDate>false</LinksUpToDate>
  <CharactersWithSpaces>5192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2025-05-13T09:33:00Z</dcterms:created>
  <dc:creator>Anyone</dc:creator>
  <cp:lastModifiedBy>Administrator</cp:lastModifiedBy>
  <cp:lastPrinted>2026-05-25T15:27:00Z</cp:lastPrinted>
  <dcterms:modified xsi:type="dcterms:W3CDTF">2026-06-04T02:05:23Z</dcterms:modified>
  <dc:title>溧农字[2002]16号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0E2529904537177B8AD9206A3D5DC6E8_43</vt:lpwstr>
  </property>
  <property fmtid="{D5CDD505-2E9C-101B-9397-08002B2CF9AE}" pid="4" name="KSOTemplateDocerSaveRecord">
    <vt:lpwstr>eyJoZGlkIjoiYjZhNjI2ODIzNmM1MmE1ODNjY2Y5OWFiNzQyMDQwMzIiLCJ1c2VySWQiOiIxNzY0ODkyIn0=</vt:lpwstr>
  </property>
</Properties>
</file>